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DC307" w14:textId="77777777"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14:paraId="5DDFA6E7" w14:textId="77777777" w:rsidR="005F7EAC" w:rsidRPr="005F7EAC" w:rsidRDefault="005F7EAC" w:rsidP="00403CF1"/>
    <w:p w14:paraId="6812D112" w14:textId="77777777" w:rsidR="005F7EAC" w:rsidRPr="005F7EAC" w:rsidRDefault="005F7EAC" w:rsidP="005F7EAC">
      <w:pPr>
        <w:jc w:val="center"/>
      </w:pPr>
      <w:r w:rsidRPr="005F7EAC">
        <w:t>Steven</w:t>
      </w:r>
      <w:r>
        <w:t xml:space="preserve"> Neshyba</w:t>
      </w:r>
      <w:r>
        <w:rPr>
          <w:vertAlign w:val="superscript"/>
        </w:rPr>
        <w:t>1</w:t>
      </w:r>
      <w:r>
        <w:t xml:space="preserve">, </w:t>
      </w:r>
      <w:r w:rsidRPr="005F7EAC">
        <w:t>Spencer Racca-Gwozdzik</w:t>
      </w:r>
      <w:r>
        <w:rPr>
          <w:vertAlign w:val="superscript"/>
        </w:rPr>
        <w:t>1</w:t>
      </w:r>
      <w:r>
        <w:t>, Ella Slattery</w:t>
      </w:r>
      <w:r>
        <w:rPr>
          <w:vertAlign w:val="superscript"/>
        </w:rPr>
        <w:t>1</w:t>
      </w:r>
      <w:r>
        <w:t xml:space="preserve">, </w:t>
      </w:r>
      <w:r w:rsidR="00C32486">
        <w:t>and Ezra Thill</w:t>
      </w:r>
      <w:r w:rsidR="0061191E">
        <w:rPr>
          <w:vertAlign w:val="superscript"/>
        </w:rPr>
        <w:t>1</w:t>
      </w:r>
    </w:p>
    <w:p w14:paraId="34EB819F" w14:textId="77777777" w:rsidR="005F7EAC" w:rsidRDefault="005F7EAC" w:rsidP="005F7EAC">
      <w:pPr>
        <w:jc w:val="center"/>
      </w:pPr>
    </w:p>
    <w:p w14:paraId="49D881AF" w14:textId="77777777" w:rsidR="005F7EAC" w:rsidRDefault="005F7EAC" w:rsidP="005F7EAC">
      <w:pPr>
        <w:jc w:val="center"/>
      </w:pPr>
      <w:r>
        <w:rPr>
          <w:vertAlign w:val="superscript"/>
        </w:rPr>
        <w:t>1</w:t>
      </w:r>
      <w:r>
        <w:t>University of Puget Sound, Tacoma Washington USA</w:t>
      </w:r>
    </w:p>
    <w:p w14:paraId="11F3F703" w14:textId="77777777" w:rsidR="005F7EAC" w:rsidRDefault="005F7EAC" w:rsidP="00403CF1">
      <w:pPr>
        <w:rPr>
          <w:b/>
          <w:bCs/>
        </w:rPr>
      </w:pPr>
    </w:p>
    <w:p w14:paraId="5757D8CC" w14:textId="77777777" w:rsidR="006A2CE0" w:rsidRPr="006A2CE0" w:rsidRDefault="006A2CE0" w:rsidP="00403CF1">
      <w:pPr>
        <w:rPr>
          <w:b/>
          <w:bCs/>
        </w:rPr>
      </w:pPr>
      <w:r w:rsidRPr="006A2CE0">
        <w:rPr>
          <w:b/>
          <w:bCs/>
        </w:rPr>
        <w:t>Abstract</w:t>
      </w:r>
    </w:p>
    <w:p w14:paraId="6024F87A" w14:textId="77777777"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C32486">
        <w:rPr>
          <w:i/>
          <w:iCs/>
        </w:rPr>
        <w:t xml:space="preserve">integrated with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1E033F" w:rsidRPr="00AD4C26">
        <w:rPr>
          <w:i/>
          <w:iCs/>
        </w:rPr>
        <w:t xml:space="preserve">. </w:t>
      </w:r>
      <w:r w:rsidR="00C32486">
        <w:rPr>
          <w:i/>
          <w:iCs/>
        </w:rPr>
        <w:t>Our results support a differential diffusive slowdown mechanism that compensates for inhomogeneities in the concentration of vapor pressure at the ice-vapor interface, which appears mathematically as a limit cycle in the thickness of the quasiliquid layer.</w:t>
      </w:r>
    </w:p>
    <w:p w14:paraId="055D4F85" w14:textId="77777777" w:rsidR="00F70AB6" w:rsidRDefault="00F70AB6" w:rsidP="00403CF1"/>
    <w:p w14:paraId="67C043B5" w14:textId="77777777" w:rsidR="00166187" w:rsidRPr="00166187" w:rsidRDefault="00166187" w:rsidP="00403CF1">
      <w:pPr>
        <w:rPr>
          <w:b/>
          <w:bCs/>
        </w:rPr>
      </w:pPr>
      <w:r w:rsidRPr="00166187">
        <w:rPr>
          <w:b/>
          <w:bCs/>
        </w:rPr>
        <w:t>Plain Language Summary</w:t>
      </w:r>
    </w:p>
    <w:p w14:paraId="55F25EE7" w14:textId="77777777" w:rsidR="00166187" w:rsidRDefault="00166187" w:rsidP="00403CF1">
      <w:r w:rsidRPr="00166187">
        <w:t>Th</w:t>
      </w:r>
      <w:r>
        <w:t>is</w:t>
      </w:r>
      <w:r w:rsidRPr="00166187">
        <w:t xml:space="preserve"> is a</w:t>
      </w:r>
      <w:r>
        <w:t xml:space="preserve"> mathematical </w:t>
      </w:r>
      <w:r w:rsidR="00C32486">
        <w:t xml:space="preserve">and computational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from</w:t>
      </w:r>
      <w:r w:rsidR="00C32486">
        <w:t xml:space="preserve"> simulations of the vapor concentrations surrounding the ice crystal</w:t>
      </w:r>
      <w:r w:rsidRPr="00166187">
        <w:t>.</w:t>
      </w:r>
    </w:p>
    <w:p w14:paraId="4E2FB030" w14:textId="77777777" w:rsidR="00166187" w:rsidRDefault="00166187" w:rsidP="00403CF1"/>
    <w:p w14:paraId="16870D56" w14:textId="77777777" w:rsidR="006A2CE0" w:rsidRPr="00565742" w:rsidRDefault="007523F3" w:rsidP="00565742">
      <w:pPr>
        <w:pStyle w:val="ListParagraph"/>
        <w:numPr>
          <w:ilvl w:val="0"/>
          <w:numId w:val="5"/>
        </w:numPr>
        <w:rPr>
          <w:b/>
          <w:bCs/>
        </w:rPr>
      </w:pPr>
      <w:r>
        <w:rPr>
          <w:b/>
          <w:bCs/>
        </w:rPr>
        <w:t>Introduction</w:t>
      </w:r>
    </w:p>
    <w:p w14:paraId="5617654C" w14:textId="77777777" w:rsidR="00090453" w:rsidRDefault="00D0058C" w:rsidP="006A2CE0">
      <w:r>
        <w:t>Ice c</w:t>
      </w:r>
      <w:r w:rsidR="00674F6F">
        <w:t xml:space="preserve">rystals that make up cirrus clouds modulate Earth’s climate by reflecting or scattering sunlight before it reaches Earth’s surface, but the extent to which they do that depends on the morphology of those crystals. </w:t>
      </w:r>
      <w:r>
        <w:t>Although h</w:t>
      </w:r>
      <w:r w:rsidR="00674F6F">
        <w:t xml:space="preserve">exagonal prisms dominate, there </w:t>
      </w:r>
      <w:r>
        <w:t xml:space="preserve">is a great deal </w:t>
      </w:r>
      <w:r w:rsidR="00674F6F">
        <w:t>of variation: long and thin hexagonal</w:t>
      </w:r>
      <w:r w:rsidR="00AB315D">
        <w:t xml:space="preserve"> needles</w:t>
      </w:r>
      <w:r w:rsidR="00674F6F">
        <w:t>, short and wide</w:t>
      </w:r>
      <w:r w:rsidR="00AB315D">
        <w:t xml:space="preserve"> plates</w:t>
      </w:r>
      <w:r w:rsidR="00674F6F">
        <w:t>, indent</w:t>
      </w:r>
      <w:r>
        <w:t>ations and</w:t>
      </w:r>
      <w:r w:rsidR="00674F6F">
        <w:t xml:space="preserve"> hollow</w:t>
      </w:r>
      <w:r>
        <w:t>ing</w:t>
      </w:r>
      <w:r w:rsidR="00AB315D">
        <w:t xml:space="preserve">, </w:t>
      </w:r>
      <w:r>
        <w:t>and</w:t>
      </w:r>
      <w:r w:rsidR="00AB315D">
        <w:t xml:space="preserve"> even dendritic forms, like snowflakes</w:t>
      </w:r>
      <w:r w:rsidR="00674F6F">
        <w:t xml:space="preserve">. </w:t>
      </w:r>
      <w:r>
        <w:t xml:space="preserve">Moreover, facets can be </w:t>
      </w:r>
      <w:r w:rsidR="00674F6F">
        <w:t xml:space="preserve">rough </w:t>
      </w:r>
      <w:r w:rsidR="00AB315D">
        <w:t xml:space="preserve">on a scale </w:t>
      </w:r>
      <w:r w:rsidR="00674F6F">
        <w:t>that matter</w:t>
      </w:r>
      <w:r w:rsidR="00AB315D">
        <w:t>s</w:t>
      </w:r>
      <w:r w:rsidR="00674F6F">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t xml:space="preserve"> …</w:t>
      </w:r>
      <w:r w:rsidR="009A61D9">
        <w:t>.</w:t>
      </w:r>
      <w:r w:rsidR="00F553D4">
        <w:t xml:space="preserve"> </w:t>
      </w:r>
      <w:r w:rsidR="00090453">
        <w:t>Because of this variability, integrating morphologies into climate models remains a formidable task, and contributes to the large uncertainties in climate change prediction by IPCC.</w:t>
      </w:r>
    </w:p>
    <w:p w14:paraId="5A95F245" w14:textId="77777777" w:rsidR="00090453" w:rsidRDefault="00090453" w:rsidP="006A2CE0"/>
    <w:p w14:paraId="457C1CDB" w14:textId="77777777" w:rsidR="00AD1222" w:rsidRDefault="00F553D4" w:rsidP="006A2CE0">
      <w:r>
        <w:t>All this points to a need for better models of ice surface morphology and dynamics.</w:t>
      </w:r>
      <w:r w:rsidR="00090453">
        <w:t xml:space="preserve"> </w:t>
      </w:r>
      <w:r w:rsidR="0004256F">
        <w:t xml:space="preserve">Numerous </w:t>
      </w:r>
      <w:r w:rsidR="00090453">
        <w:t xml:space="preserve">approaches </w:t>
      </w:r>
      <w:r w:rsidR="0004256F">
        <w:t xml:space="preserve">have been </w:t>
      </w:r>
      <w:r w:rsidR="00090453">
        <w:t>developed</w:t>
      </w:r>
      <w:r w:rsidR="00F228A7">
        <w:t>, of which</w:t>
      </w:r>
      <w:r w:rsidR="00745DDF">
        <w:t xml:space="preserve"> </w:t>
      </w:r>
      <w:r w:rsidR="00501A85">
        <w:t>Harrington and Pokrifka</w:t>
      </w:r>
      <w:r w:rsidR="0004256F">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rsidR="0004256F">
        <w:t>provide an excellent review</w:t>
      </w:r>
      <w:r w:rsidR="00090453">
        <w:t xml:space="preserve"> … Molecular Dynamics studies have contributed greatly to this effort (see, e.g., </w:t>
      </w:r>
      <w:r w:rsidR="00090453">
        <w:fldChar w:fldCharType="begin"/>
      </w:r>
      <w:r w:rsidR="00090453">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090453">
        <w:fldChar w:fldCharType="separate"/>
      </w:r>
      <w:r w:rsidR="00090453">
        <w:rPr>
          <w:noProof/>
        </w:rPr>
        <w:t>(Llombart, Noya, and MacDowell 2020)</w:t>
      </w:r>
      <w:r w:rsidR="00090453">
        <w:fldChar w:fldCharType="end"/>
      </w:r>
      <w:r w:rsidR="00090453">
        <w:t xml:space="preserve">). </w:t>
      </w:r>
      <w:r w:rsidR="00745DDF">
        <w:t>Here we focus on two approaches in particular</w:t>
      </w:r>
      <w:r w:rsidR="00A616C9">
        <w:t xml:space="preserve">, </w:t>
      </w:r>
      <w:r w:rsidR="00745DDF" w:rsidRPr="00745DDF">
        <w:rPr>
          <w:i/>
          <w:iCs/>
        </w:rPr>
        <w:lastRenderedPageBreak/>
        <w:t>Classical Nucleation Theory</w:t>
      </w:r>
      <w:r w:rsidR="00745DDF">
        <w:t xml:space="preserve"> and </w:t>
      </w:r>
      <w:r w:rsidR="00745DDF" w:rsidRPr="00745DDF">
        <w:rPr>
          <w:i/>
          <w:iCs/>
        </w:rPr>
        <w:t>Continuum theor</w:t>
      </w:r>
      <w:r w:rsidR="00745DDF">
        <w:t>y</w:t>
      </w:r>
      <w:r w:rsidR="00090453">
        <w:t>, because they are particularly relevant to the work presented here.</w:t>
      </w:r>
    </w:p>
    <w:p w14:paraId="456BC497" w14:textId="77777777" w:rsidR="00745DDF" w:rsidRDefault="00745DDF" w:rsidP="006A2CE0"/>
    <w:p w14:paraId="5261B630" w14:textId="77777777" w:rsidR="00AD1222" w:rsidRDefault="00745DDF" w:rsidP="006A2CE0">
      <w:r w:rsidRPr="00745DDF">
        <w:rPr>
          <w:i/>
          <w:iCs/>
        </w:rPr>
        <w:t>Classical Nucleation Theory</w:t>
      </w:r>
      <w:r>
        <w:t xml:space="preserve">. </w:t>
      </w:r>
      <w:r w:rsidR="00857841">
        <w:t>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w:t>
      </w:r>
      <w:r w:rsidR="007D0631">
        <w:t xml:space="preserve"> </w:t>
      </w:r>
      <w:r w:rsidR="006976F9">
        <w:t xml:space="preserve">or </w:t>
      </w:r>
      <w:r w:rsidR="00747071">
        <w:t xml:space="preserve">else </w:t>
      </w:r>
      <w:r w:rsidR="00B16CCA">
        <w:t xml:space="preserve">it </w:t>
      </w:r>
      <w:r w:rsidR="00727B3E">
        <w:t>returns</w:t>
      </w:r>
      <w:r w:rsidR="00F53B0D">
        <w:t xml:space="preserve"> to</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w:t>
      </w:r>
      <w:r w:rsidR="00F228A7">
        <w:t>central</w:t>
      </w:r>
      <w:r w:rsidR="001A1AD7">
        <w:t xml:space="preserve">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14:paraId="09972768" w14:textId="77777777" w:rsidR="00AD1222" w:rsidRDefault="00AD1222" w:rsidP="006A2CE0"/>
    <w:p w14:paraId="06CF7DB4" w14:textId="77777777" w:rsidR="00061ED3" w:rsidRDefault="00AD1222" w:rsidP="006A2CE0">
      <w:r>
        <w:t xml:space="preserve">CNT has long framed how we think about ice crystal growth from the vapor phase, but </w:t>
      </w:r>
      <w:r w:rsidR="00727B3E">
        <w:t xml:space="preserve">it suffers from two drawbacks. First, it offers little guidance </w:t>
      </w:r>
      <w:r w:rsidR="00FA5E0D">
        <w:t xml:space="preserve">when it comes to describing the behavior of crystals </w:t>
      </w:r>
      <w:r w:rsidR="004057C1">
        <w:t>placed in a vapor field</w:t>
      </w:r>
      <w:r w:rsidR="00FA5E0D">
        <w:t xml:space="preserve"> </w:t>
      </w:r>
      <w:r w:rsidR="00727B3E">
        <w:t xml:space="preserve">that is </w:t>
      </w:r>
      <w:r w:rsidR="00727B3E" w:rsidRPr="00727B3E">
        <w:rPr>
          <w:i/>
          <w:iCs/>
        </w:rPr>
        <w:t>inhomogeneous</w:t>
      </w:r>
      <w:r w:rsidR="00727B3E">
        <w:t xml:space="preserve"> </w:t>
      </w:r>
      <w:r w:rsidR="00FA5E0D">
        <w:t xml:space="preserve">on a mesoscopic scale. To be specific, when a growing faceted ice crystal is situated in a supersaturated vapor field, </w:t>
      </w:r>
      <w:r w:rsidR="00F228A7">
        <w:t>the expectation is</w:t>
      </w:r>
      <w:r w:rsidR="00FA5E0D">
        <w:t xml:space="preserve"> that the surrounding water vapor concentration will be drawn down </w:t>
      </w:r>
      <w:r w:rsidR="004057C1">
        <w:t>in such a way that</w:t>
      </w:r>
      <w:r w:rsidR="00F228A7">
        <w:t xml:space="preserve"> parts of the crystal that protrude out</w:t>
      </w:r>
      <w:r w:rsidR="004057C1">
        <w:t xml:space="preserve"> </w:t>
      </w:r>
      <w:r w:rsidR="00F228A7">
        <w:t xml:space="preserve">more into the surrounding vapor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w:t>
      </w:r>
      <w:r w:rsidR="00B64758">
        <w:t>that</w:t>
      </w:r>
      <w:r w:rsidR="00583D12">
        <w:t xml:space="preserve"> tendenc</w:t>
      </w:r>
      <w:r w:rsidR="00B64758">
        <w:t>y</w:t>
      </w:r>
      <w:r w:rsidR="00F228A7">
        <w:t>, despite those inhomogeneities.</w:t>
      </w:r>
      <w:r w:rsidR="00303C07">
        <w:t xml:space="preserve"> </w:t>
      </w:r>
      <w:r w:rsidR="00857841">
        <w:t xml:space="preserve">Classical nucleation theory </w:t>
      </w:r>
      <w:r w:rsidR="00202630">
        <w:t>has no</w:t>
      </w:r>
      <w:r w:rsidR="00857841">
        <w:t xml:space="preserve"> satisfactory </w:t>
      </w:r>
      <w:r w:rsidR="00202630">
        <w:t xml:space="preserve">explanation for </w:t>
      </w:r>
      <w:r w:rsidR="00F228A7">
        <w:t>the</w:t>
      </w:r>
      <w:r w:rsidR="002E3BFB">
        <w:t xml:space="preserve"> </w:t>
      </w:r>
      <w:r w:rsidR="00F228A7">
        <w:t>persistence of hexagonal prismatic habit in the presence of inhomogeneities in the overlying vapor</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14:paraId="6116095A" w14:textId="77777777" w:rsidR="00501A85" w:rsidRDefault="00501A85" w:rsidP="006A2CE0"/>
    <w:p w14:paraId="2571ACEB" w14:textId="77777777" w:rsidR="001476CA" w:rsidRDefault="00303C07" w:rsidP="006A2CE0">
      <w:r>
        <w:t xml:space="preserve">A second shortcoming of CNT </w:t>
      </w:r>
      <w:r w:rsidR="003E3DCD">
        <w:t>concerned the presence of a quasi-liquid layer on the surface. This is particular to ice: 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t xml:space="preserve"> ice/air</w:t>
      </w:r>
      <w:r w:rsidR="00A52DC2">
        <w:t xml:space="preserve"> interface </w:t>
      </w:r>
      <w:r w:rsidR="000D1FCD">
        <w:t>is</w:t>
      </w:r>
      <w:r w:rsidR="00A52DC2">
        <w:t xml:space="preserve"> covered by </w:t>
      </w:r>
      <w:r w:rsidR="009E380A">
        <w:t>a quasi-liquid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w:t>
      </w:r>
      <w:r w:rsidR="003E3DCD">
        <w:t>s</w:t>
      </w:r>
      <w:r w:rsidR="007B6AA1">
        <w:t xml:space="preserv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3E3DCD">
        <w:t xml:space="preserve">The presence of a QLL does not preclude crystalline layering: </w:t>
      </w:r>
      <w:r w:rsidR="00402004">
        <w:t xml:space="preserve">recent </w:t>
      </w:r>
      <w:r w:rsidR="00C63A12">
        <w:t xml:space="preserve">experimental work has shown that </w:t>
      </w:r>
      <w:r w:rsidR="009E4AD1">
        <w:t>steps and ledges</w:t>
      </w:r>
      <w:r w:rsidR="003E3DCD">
        <w:t xml:space="preserve"> may form</w:t>
      </w:r>
      <w:r w:rsidR="009E4AD1">
        <w:t xml:space="preserve">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r w:rsidR="003E3DCD">
        <w:t xml:space="preserve"> It is clear that CNT is ill-equipped to describe such structures.</w:t>
      </w:r>
    </w:p>
    <w:p w14:paraId="15038A71" w14:textId="77777777" w:rsidR="003E3DCD" w:rsidRDefault="003E3DCD" w:rsidP="006A2CE0"/>
    <w:p w14:paraId="43E2C713" w14:textId="77777777" w:rsidR="00745DDF" w:rsidRPr="005D17A3" w:rsidRDefault="00A616C9" w:rsidP="00745DDF">
      <w:r>
        <w:rPr>
          <w:i/>
          <w:iCs/>
        </w:rPr>
        <w:t>C</w:t>
      </w:r>
      <w:r w:rsidR="00745DDF" w:rsidRPr="00745DDF">
        <w:rPr>
          <w:i/>
          <w:iCs/>
        </w:rPr>
        <w:t xml:space="preserve">ontinuum </w:t>
      </w:r>
      <w:r w:rsidR="00745DDF">
        <w:rPr>
          <w:i/>
          <w:iCs/>
        </w:rPr>
        <w:t>approaches</w:t>
      </w:r>
      <w:r w:rsidR="00745DDF">
        <w:t xml:space="preserve">. </w:t>
      </w:r>
      <w:r w:rsidR="00825408">
        <w:t>A</w:t>
      </w:r>
      <w:r w:rsidR="00745DDF">
        <w:t xml:space="preserve"> Quasi-liquid-continuum model</w:t>
      </w:r>
      <w:r w:rsidR="00825408">
        <w:t>, here referred to as QLC-1,</w:t>
      </w:r>
      <w:r w:rsidR="00745DDF">
        <w:t xml:space="preserve"> </w:t>
      </w:r>
      <w:r w:rsidR="00825408">
        <w:t xml:space="preserve">was </w:t>
      </w:r>
      <w:r w:rsidR="00745DDF">
        <w:t xml:space="preserve">presented by some of the authors in </w:t>
      </w:r>
      <w:r w:rsidR="005D17A3">
        <w:fldChar w:fldCharType="begin"/>
      </w:r>
      <w:r w:rsidR="005D17A3">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5D17A3">
        <w:fldChar w:fldCharType="separate"/>
      </w:r>
      <w:r w:rsidR="005D17A3">
        <w:rPr>
          <w:noProof/>
        </w:rPr>
        <w:t>(Neshyba et al. 2016, henceforth N2016)</w:t>
      </w:r>
      <w:r w:rsidR="005D17A3">
        <w:fldChar w:fldCharType="end"/>
      </w:r>
      <w:r w:rsidR="003E3DCD">
        <w:t xml:space="preserve"> as a way to address these shortcomings.</w:t>
      </w:r>
      <w:r w:rsidR="005D17A3">
        <w:t xml:space="preserve"> </w:t>
      </w:r>
      <w:r w:rsidR="00825408">
        <w:t xml:space="preserve">Key components </w:t>
      </w:r>
      <w:r w:rsidR="003E3DCD">
        <w:t xml:space="preserve">of the theory </w:t>
      </w:r>
      <w:r w:rsidR="00825408">
        <w:t>are</w:t>
      </w:r>
      <w:r w:rsidR="00745DDF">
        <w:t xml:space="preserv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745DDF" w:rsidRPr="008D1DE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745DDF">
        <w:t>, representing the total thickness of the ice surface, and its quasi-liquid part, respectively</w:t>
      </w:r>
      <w:r w:rsidR="00F228A7">
        <w:t xml:space="preserve"> (see Fig. 1)</w:t>
      </w:r>
      <w:r w:rsidR="00745DDF">
        <w:t xml:space="preserve">. </w:t>
      </w:r>
      <w:r w:rsidR="005D17A3">
        <w:t>QLC-1 prescribes the time evolution of these variables</w:t>
      </w:r>
      <w:r w:rsidR="005D17A3" w:rsidRPr="008D1DE9">
        <w:rPr>
          <w:rFonts w:eastAsiaTheme="minorEastAsia"/>
        </w:rPr>
        <w:t xml:space="preserve"> </w:t>
      </w:r>
      <w:r w:rsidR="005D17A3">
        <w:t xml:space="preserve">by a pair of reaction-diffusion equations, </w:t>
      </w:r>
      <w:r w:rsidR="00825408">
        <w:t>taking into account e</w:t>
      </w:r>
      <w:r w:rsidR="005D17A3">
        <w:t xml:space="preserve">xchange </w:t>
      </w:r>
      <w:r w:rsidR="00A3206A">
        <w:t xml:space="preserve">of QLL molecules with the vapor phase </w:t>
      </w:r>
      <w:r w:rsidR="005D17A3">
        <w:t>(deposition and ablation)</w:t>
      </w:r>
      <w:r w:rsidR="00825408">
        <w:t>,</w:t>
      </w:r>
      <w:r w:rsidR="005D17A3">
        <w:t xml:space="preserve"> </w:t>
      </w:r>
      <w:r w:rsidR="00825408">
        <w:t>d</w:t>
      </w:r>
      <w:r w:rsidR="005D17A3">
        <w:t>iffusion of QLL molecules across the ice surface</w:t>
      </w:r>
      <w:r w:rsidR="00A3206A">
        <w:t>,</w:t>
      </w:r>
      <w:r w:rsidR="005D17A3">
        <w:t xml:space="preserve"> and </w:t>
      </w:r>
      <w:r w:rsidR="00825408">
        <w:t>i</w:t>
      </w:r>
      <w:r w:rsidR="005D17A3">
        <w:t xml:space="preserve">nterconversion of QLL molecules to/from the underlying ice. </w:t>
      </w:r>
    </w:p>
    <w:p w14:paraId="6DFBFC51" w14:textId="77777777" w:rsidR="00745DDF" w:rsidRDefault="00745DDF" w:rsidP="00745DDF"/>
    <w:tbl>
      <w:tblPr>
        <w:tblStyle w:val="TableGrid"/>
        <w:tblW w:w="0" w:type="auto"/>
        <w:jc w:val="center"/>
        <w:tblLook w:val="04A0" w:firstRow="1" w:lastRow="0" w:firstColumn="1" w:lastColumn="0" w:noHBand="0" w:noVBand="1"/>
      </w:tblPr>
      <w:tblGrid>
        <w:gridCol w:w="8365"/>
      </w:tblGrid>
      <w:tr w:rsidR="00745DDF" w14:paraId="128C3135" w14:textId="77777777" w:rsidTr="00B81541">
        <w:trPr>
          <w:cantSplit/>
          <w:jc w:val="center"/>
        </w:trPr>
        <w:tc>
          <w:tcPr>
            <w:tcW w:w="8365" w:type="dxa"/>
          </w:tcPr>
          <w:p w14:paraId="770B9626" w14:textId="77777777" w:rsidR="00745DDF" w:rsidRDefault="00745DDF" w:rsidP="00B81541">
            <w:pPr>
              <w:keepNext/>
            </w:pPr>
            <w:r w:rsidRPr="00162420">
              <w:rPr>
                <w:noProof/>
              </w:rPr>
              <w:lastRenderedPageBreak/>
              <w:drawing>
                <wp:inline distT="0" distB="0" distL="0" distR="0" wp14:anchorId="5009A131" wp14:editId="1C79B5FC">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5DDF" w14:paraId="253F3691" w14:textId="77777777" w:rsidTr="00B81541">
        <w:trPr>
          <w:cantSplit/>
          <w:jc w:val="center"/>
        </w:trPr>
        <w:tc>
          <w:tcPr>
            <w:tcW w:w="8365" w:type="dxa"/>
          </w:tcPr>
          <w:p w14:paraId="27488C68" w14:textId="77777777" w:rsidR="00745DDF" w:rsidRDefault="00745DDF" w:rsidP="00B81541">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QLC-1 (as well as the present revision, QLC-2) model. </w:t>
            </w:r>
          </w:p>
        </w:tc>
      </w:tr>
    </w:tbl>
    <w:p w14:paraId="051D28C7" w14:textId="77777777" w:rsidR="00745DDF" w:rsidRDefault="00745DDF" w:rsidP="006A2CE0"/>
    <w:p w14:paraId="4AB21470" w14:textId="77777777" w:rsidR="00C1228E" w:rsidRDefault="005D17A3" w:rsidP="005D17A3">
      <w:pPr>
        <w:rPr>
          <w:rFonts w:eastAsiaTheme="minorEastAsia"/>
        </w:rPr>
      </w:pPr>
      <w:r>
        <w:t xml:space="preserve">The main insight afforded by QLC-1 is </w:t>
      </w:r>
      <w:r w:rsidR="003E3DCD">
        <w:t>the following:</w:t>
      </w:r>
      <w:r w:rsidR="00825408">
        <w:t xml:space="preserve"> through the interplay of quasiliquid volatility and thickness</w:t>
      </w:r>
      <w:r w:rsidR="00A3206A">
        <w:t xml:space="preserve">, </w:t>
      </w:r>
      <w:r w:rsidR="00A26870">
        <w:t>an ice</w:t>
      </w:r>
      <w:r w:rsidR="00A3206A">
        <w:t xml:space="preserve"> surface evolves spontaneously in a way that inhomogeneities in the rate of deposition </w:t>
      </w:r>
      <w:r w:rsidR="00A26870">
        <w:t xml:space="preserve">from the vapor </w:t>
      </w:r>
      <w:r w:rsidR="00A3206A">
        <w:t>are compensated for by changes in the surface</w:t>
      </w:r>
      <w:r w:rsidR="004F4A91">
        <w:t xml:space="preserve">. In other words, QLC-1 </w:t>
      </w:r>
      <w:r w:rsidR="0079609C">
        <w:t>provides</w:t>
      </w:r>
      <w:r w:rsidR="004F4A91">
        <w:t xml:space="preserve"> </w:t>
      </w:r>
      <w:r w:rsidR="0079609C">
        <w:t xml:space="preserve">a mechanism for faceted crystal growth in the presence of a QLL. </w:t>
      </w:r>
      <w:r>
        <w:rPr>
          <w:rFonts w:eastAsiaTheme="minorEastAsia"/>
        </w:rPr>
        <w:t xml:space="preserve">N2016 </w:t>
      </w:r>
      <w:r w:rsidR="00BA59D4">
        <w:rPr>
          <w:rFonts w:eastAsiaTheme="minorEastAsia"/>
        </w:rPr>
        <w:t>provides</w:t>
      </w:r>
      <w:r>
        <w:rPr>
          <w:rFonts w:eastAsiaTheme="minorEastAsia"/>
        </w:rPr>
        <w:t xml:space="preserve"> a quantitative </w:t>
      </w:r>
      <w:r w:rsidR="00BA59D4">
        <w:rPr>
          <w:rFonts w:eastAsiaTheme="minorEastAsia"/>
        </w:rPr>
        <w:t>description</w:t>
      </w:r>
      <w:r w:rsidR="00A3206A">
        <w:rPr>
          <w:rFonts w:eastAsiaTheme="minorEastAsia"/>
        </w:rPr>
        <w:t xml:space="preserve"> of </w:t>
      </w:r>
      <w:r w:rsidR="0079609C">
        <w:rPr>
          <w:rFonts w:eastAsiaTheme="minorEastAsia"/>
        </w:rPr>
        <w:t>this</w:t>
      </w:r>
      <w:r w:rsidR="00A3206A">
        <w:rPr>
          <w:rFonts w:eastAsiaTheme="minorEastAsia"/>
        </w:rPr>
        <w:t xml:space="preserve"> mechanism</w:t>
      </w:r>
      <w:r>
        <w:rPr>
          <w:rFonts w:eastAsiaTheme="minorEastAsia"/>
        </w:rPr>
        <w:t xml:space="preserve">, but for convenience the main </w:t>
      </w:r>
      <w:r w:rsidR="00BA59D4">
        <w:rPr>
          <w:rFonts w:eastAsiaTheme="minorEastAsia"/>
        </w:rPr>
        <w:t>features</w:t>
      </w:r>
      <w:r>
        <w:rPr>
          <w:rFonts w:eastAsiaTheme="minorEastAsia"/>
        </w:rPr>
        <w:t xml:space="preserve"> are presented in an Appendix.</w:t>
      </w:r>
      <w:r w:rsidR="00C1228E">
        <w:rPr>
          <w:rFonts w:eastAsiaTheme="minorEastAsia"/>
        </w:rPr>
        <w:t xml:space="preserve"> </w:t>
      </w:r>
    </w:p>
    <w:p w14:paraId="2CC6E4BB" w14:textId="77777777" w:rsidR="00C1228E" w:rsidRDefault="00C1228E" w:rsidP="005D17A3">
      <w:pPr>
        <w:rPr>
          <w:rFonts w:eastAsiaTheme="minorEastAsia"/>
        </w:rPr>
      </w:pPr>
    </w:p>
    <w:p w14:paraId="65419DD1" w14:textId="77777777" w:rsidR="005D17A3" w:rsidRDefault="00C1228E" w:rsidP="005D17A3">
      <w:r>
        <w:rPr>
          <w:rFonts w:eastAsiaTheme="minorEastAsia"/>
        </w:rPr>
        <w:t xml:space="preserve">QLC-1 also has significant limitations. </w:t>
      </w:r>
      <w:r>
        <w:t xml:space="preserve">A structural limitation of is that the time scale of the interconversion of quasi-liquid and ice relative to the other two processes (deposition/ablation and </w:t>
      </w:r>
      <w:r w:rsidRPr="001C7D44">
        <w:rPr>
          <w:rFonts w:eastAsiaTheme="minorEastAsia"/>
        </w:rPr>
        <w:t>quasi-liquid/ice equilibration</w:t>
      </w:r>
      <w:r w:rsidR="004F4A91">
        <w:t xml:space="preserve"> </w:t>
      </w:r>
      <w:r w:rsidR="00A3206A">
        <w:t>shown in Fig. 1</w:t>
      </w:r>
      <w:r w:rsidR="004F4A91">
        <w:t>) is fixed</w:t>
      </w:r>
      <w:r w:rsidR="00A3206A">
        <w:t>.</w:t>
      </w:r>
      <w:r>
        <w:t xml:space="preserve"> In real crystal facets, these time scales could vary from facet to facet, or as a function of temperature and vapor pressure, and therefore should therefore be adjustable quantities </w:t>
      </w:r>
      <w:r w:rsidR="004F4A91">
        <w:t>of</w:t>
      </w:r>
      <w:r>
        <w:t xml:space="preserve"> the theory. A second shortcoming</w:t>
      </w:r>
      <w:r w:rsidR="00A3206A">
        <w:t xml:space="preserve"> </w:t>
      </w:r>
      <w:r>
        <w:t xml:space="preserve">is that, as presented in N2016, </w:t>
      </w:r>
      <w:r w:rsidR="00A3206A">
        <w:t xml:space="preserve">inhomogeneities in </w:t>
      </w:r>
      <w:r>
        <w:t xml:space="preserve">the overlying vapor field </w:t>
      </w:r>
      <w:r w:rsidR="00A3206A">
        <w:t xml:space="preserve">used in simulations were limited to growth conditions, and of a form that relied on untested assumptions about </w:t>
      </w:r>
      <w:r w:rsidR="004F4A91">
        <w:t>the structure of that inhomogeneity</w:t>
      </w:r>
      <w:r w:rsidR="00A3206A">
        <w:t xml:space="preserve">.  </w:t>
      </w:r>
    </w:p>
    <w:p w14:paraId="21504A7F" w14:textId="77777777" w:rsidR="00A3206A" w:rsidRDefault="00A3206A" w:rsidP="005D17A3"/>
    <w:p w14:paraId="2046AF5F" w14:textId="77777777" w:rsidR="00A3206A" w:rsidRDefault="00A33B0B" w:rsidP="005D17A3">
      <w:r>
        <w:t>Our goal in the present communication is to generalize the</w:t>
      </w:r>
      <w:r w:rsidR="004F4A91">
        <w:t>se</w:t>
      </w:r>
      <w:r>
        <w:t xml:space="preserve"> insights from QLC-1 to a more diverse set of overlying vapor fields (including, e.g., ablation conditions), and to narrow the number and range of parameters through the application of physical constraints and non-dimensionalization techniques. We also address the above structural limitation in QLC-1 just mentioned</w:t>
      </w:r>
      <w:r w:rsidR="004F4A91">
        <w:t xml:space="preserve">, </w:t>
      </w:r>
      <w:r>
        <w:t xml:space="preserve">having to do with the time scale of </w:t>
      </w:r>
      <w:r w:rsidRPr="001C7D44">
        <w:rPr>
          <w:rFonts w:eastAsiaTheme="minorEastAsia"/>
        </w:rPr>
        <w:t>quasi-liquid/ice equilibration</w:t>
      </w:r>
      <w:r>
        <w:t xml:space="preserve"> dynamics</w:t>
      </w:r>
      <w:r w:rsidR="004F4A91">
        <w:t>.</w:t>
      </w:r>
      <w:r>
        <w:t xml:space="preserve"> These are described in the next section.</w:t>
      </w:r>
    </w:p>
    <w:p w14:paraId="52C2A30E" w14:textId="77777777" w:rsidR="005D17A3" w:rsidRDefault="005D17A3" w:rsidP="006A2CE0"/>
    <w:p w14:paraId="0FF63E3C" w14:textId="77777777" w:rsidR="00C1228E" w:rsidRPr="00565742" w:rsidRDefault="00C1228E" w:rsidP="00C1228E">
      <w:pPr>
        <w:pStyle w:val="ListParagraph"/>
        <w:numPr>
          <w:ilvl w:val="0"/>
          <w:numId w:val="5"/>
        </w:numPr>
        <w:rPr>
          <w:b/>
          <w:bCs/>
        </w:rPr>
      </w:pPr>
      <w:r>
        <w:rPr>
          <w:b/>
          <w:bCs/>
        </w:rPr>
        <w:lastRenderedPageBreak/>
        <w:t>QLC-2</w:t>
      </w:r>
      <w:r w:rsidR="00606FDC">
        <w:rPr>
          <w:b/>
          <w:bCs/>
        </w:rPr>
        <w:t>/VP</w:t>
      </w:r>
      <w:r>
        <w:rPr>
          <w:b/>
          <w:bCs/>
        </w:rPr>
        <w:t xml:space="preserve"> theory</w:t>
      </w:r>
    </w:p>
    <w:p w14:paraId="74BE37B8" w14:textId="77777777" w:rsidR="00C1228E" w:rsidRDefault="00C1228E" w:rsidP="006A2CE0"/>
    <w:p w14:paraId="406C8953" w14:textId="77777777" w:rsidR="00C1228E" w:rsidRPr="0038400C" w:rsidRDefault="00C1228E" w:rsidP="00C1228E">
      <w:pPr>
        <w:rPr>
          <w:rFonts w:eastAsiaTheme="minorEastAsia"/>
          <w:b/>
          <w:bCs/>
        </w:rPr>
      </w:pPr>
      <w:r>
        <w:rPr>
          <w:rFonts w:eastAsiaTheme="minorEastAsia"/>
          <w:b/>
          <w:bCs/>
        </w:rPr>
        <w:t xml:space="preserve">2.1 </w:t>
      </w:r>
      <w:r w:rsidRPr="0038400C">
        <w:rPr>
          <w:rFonts w:eastAsiaTheme="minorEastAsia"/>
          <w:b/>
          <w:bCs/>
        </w:rPr>
        <w:t>Vapor</w:t>
      </w:r>
      <w:r>
        <w:rPr>
          <w:rFonts w:eastAsiaTheme="minorEastAsia"/>
          <w:b/>
          <w:bCs/>
        </w:rPr>
        <w:t xml:space="preserve"> </w:t>
      </w:r>
      <w:r w:rsidR="00606FDC">
        <w:rPr>
          <w:rFonts w:eastAsiaTheme="minorEastAsia"/>
          <w:b/>
          <w:bCs/>
        </w:rPr>
        <w:t>F</w:t>
      </w:r>
      <w:r>
        <w:rPr>
          <w:rFonts w:eastAsiaTheme="minorEastAsia"/>
          <w:b/>
          <w:bCs/>
        </w:rPr>
        <w:t xml:space="preserve">ield </w:t>
      </w:r>
      <w:r w:rsidR="00606FDC">
        <w:rPr>
          <w:rFonts w:eastAsiaTheme="minorEastAsia"/>
          <w:b/>
          <w:bCs/>
        </w:rPr>
        <w:t>(V</w:t>
      </w:r>
      <w:r w:rsidR="006A4C16">
        <w:rPr>
          <w:rFonts w:eastAsiaTheme="minorEastAsia"/>
          <w:b/>
          <w:bCs/>
        </w:rPr>
        <w:t>F</w:t>
      </w:r>
      <w:r w:rsidR="00606FDC">
        <w:rPr>
          <w:rFonts w:eastAsiaTheme="minorEastAsia"/>
          <w:b/>
          <w:bCs/>
        </w:rPr>
        <w:t xml:space="preserve">) </w:t>
      </w:r>
      <w:r w:rsidR="003B55B1">
        <w:rPr>
          <w:rFonts w:eastAsiaTheme="minorEastAsia"/>
          <w:b/>
          <w:bCs/>
        </w:rPr>
        <w:t>theory</w:t>
      </w:r>
    </w:p>
    <w:p w14:paraId="1EDD1C2E" w14:textId="77777777" w:rsidR="003B55B1" w:rsidRDefault="00430202" w:rsidP="003B55B1">
      <w:pPr>
        <w:rPr>
          <w:rFonts w:eastAsiaTheme="minorEastAsia"/>
        </w:rPr>
      </w:pPr>
      <w:r>
        <w:t xml:space="preserve">A key feature of the revised theory presented here is that the overlying water vapor is obtained from </w:t>
      </w:r>
      <w:r>
        <w:rPr>
          <w:rFonts w:eastAsiaTheme="minorEastAsia"/>
        </w:rPr>
        <w:t>s</w:t>
      </w:r>
      <w:r w:rsidR="00C1228E">
        <w:rPr>
          <w:rFonts w:eastAsiaTheme="minorEastAsia"/>
        </w:rPr>
        <w:t xml:space="preserve">imulation of the water vapor partial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C1228E">
        <w:rPr>
          <w:rFonts w:eastAsiaTheme="minorEastAsia"/>
        </w:rPr>
        <w:t xml:space="preserve">, </w:t>
      </w:r>
      <w:r w:rsidR="003B55B1">
        <w:rPr>
          <w:rFonts w:eastAsiaTheme="minorEastAsia"/>
        </w:rPr>
        <w:t xml:space="preserve">within a </w:t>
      </w:r>
      <w:r w:rsidR="00C1228E">
        <w:rPr>
          <w:rFonts w:eastAsiaTheme="minorEastAsia"/>
        </w:rPr>
        <w:t>space surrounding a</w:t>
      </w:r>
      <w:r>
        <w:rPr>
          <w:rFonts w:eastAsiaTheme="minorEastAsia"/>
        </w:rPr>
        <w:t>n idealized, two-dimensional crystal. This is accomplished by</w:t>
      </w:r>
      <w:r w:rsidR="003B55B1">
        <w:rPr>
          <w:rFonts w:eastAsiaTheme="minorEastAsia"/>
        </w:rPr>
        <w:t xml:space="preserve"> integrating the two-dimensional diffusion equation</w:t>
      </w:r>
    </w:p>
    <w:p w14:paraId="238EE130" w14:textId="77777777" w:rsidR="003B55B1" w:rsidRDefault="003B55B1" w:rsidP="003B55B1">
      <w:pPr>
        <w:rPr>
          <w:rFonts w:eastAsiaTheme="minorEastAsia"/>
        </w:rPr>
      </w:pPr>
    </w:p>
    <w:p w14:paraId="3B61A510" w14:textId="77777777" w:rsidR="003B55B1" w:rsidRDefault="00EB3F75" w:rsidP="003B55B1">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t>(1)</w:t>
      </w:r>
    </w:p>
    <w:p w14:paraId="2C061A40" w14:textId="77777777" w:rsidR="003B55B1" w:rsidRDefault="003B55B1" w:rsidP="003B55B1">
      <w:pPr>
        <w:rPr>
          <w:rFonts w:eastAsiaTheme="minorEastAsia"/>
        </w:rPr>
      </w:pPr>
    </w:p>
    <w:p w14:paraId="0129CF03" w14:textId="77777777" w:rsidR="0072165F" w:rsidRDefault="003B55B1" w:rsidP="0072165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72165F">
        <w:rPr>
          <w:rFonts w:eastAsiaTheme="minorEastAsia"/>
        </w:rPr>
        <w:t>,</w:t>
      </w:r>
      <w:r w:rsidR="00430202">
        <w:rPr>
          <w:rFonts w:eastAsiaTheme="minorEastAsia"/>
        </w:rPr>
        <w:t xml:space="preserve"> </w:t>
      </w:r>
      <w:r w:rsidR="0072165F">
        <w:rPr>
          <w:rFonts w:eastAsiaTheme="minorEastAsia"/>
        </w:rPr>
        <w:t xml:space="preserve">computed </w:t>
      </w:r>
      <w:proofErr w:type="gramStart"/>
      <w:r w:rsidR="0072165F">
        <w:rPr>
          <w:rFonts w:eastAsiaTheme="minorEastAsia"/>
        </w:rPr>
        <w:t>by</w:t>
      </w:r>
      <w:proofErr w:type="gramEnd"/>
    </w:p>
    <w:p w14:paraId="3BF75DB0" w14:textId="77777777" w:rsidR="0072165F" w:rsidRDefault="0072165F" w:rsidP="0072165F">
      <w:pPr>
        <w:rPr>
          <w:rFonts w:eastAsiaTheme="minorEastAsia"/>
        </w:rPr>
      </w:pPr>
    </w:p>
    <w:p w14:paraId="1BD1FA3D" w14:textId="77777777" w:rsidR="0072165F" w:rsidRDefault="00EB3F75" w:rsidP="0072165F">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t>(2)</w:t>
      </w:r>
    </w:p>
    <w:p w14:paraId="6179B82C" w14:textId="77777777" w:rsidR="0072165F" w:rsidRDefault="0072165F" w:rsidP="003B55B1">
      <w:pPr>
        <w:rPr>
          <w:rFonts w:eastAsiaTheme="minorEastAsia"/>
        </w:rPr>
      </w:pPr>
    </w:p>
    <w:p w14:paraId="159B4ACD" w14:textId="77777777" w:rsidR="0072165F" w:rsidRDefault="0072165F" w:rsidP="0072165F">
      <w:pPr>
        <w:rPr>
          <w:rFonts w:eastAsiaTheme="minorEastAsia"/>
        </w:rPr>
      </w:pPr>
      <w:r>
        <w:rPr>
          <w:rFonts w:eastAsiaTheme="minorEastAsia"/>
        </w:rPr>
        <w:fldChar w:fldCharType="begin"/>
      </w:r>
      <w:r>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Pr>
          <w:rFonts w:eastAsiaTheme="minorEastAsia"/>
        </w:rPr>
        <w:fldChar w:fldCharType="separate"/>
      </w:r>
      <w:r w:rsidRPr="00F16AEA">
        <w:rPr>
          <w:rFonts w:ascii="Calibri" w:cs="Calibri"/>
          <w:kern w:val="0"/>
        </w:rPr>
        <w:t>(</w:t>
      </w:r>
      <w:proofErr w:type="gramStart"/>
      <w:r>
        <w:rPr>
          <w:rFonts w:ascii="Calibri" w:cs="Calibri"/>
          <w:kern w:val="0"/>
        </w:rPr>
        <w:t>see</w:t>
      </w:r>
      <w:proofErr w:type="gramEnd"/>
      <w:r>
        <w:rPr>
          <w:rFonts w:ascii="Calibri" w:cs="Calibri"/>
          <w:kern w:val="0"/>
        </w:rPr>
        <w:t xml:space="preserve"> </w:t>
      </w:r>
      <w:r w:rsidRPr="00F16AEA">
        <w:rPr>
          <w:rFonts w:ascii="Calibri" w:cs="Calibri"/>
          <w:kern w:val="0"/>
        </w:rPr>
        <w:t>Air-Diffusion Coefficients of Gases in Excess of Air)</w:t>
      </w:r>
      <w:r>
        <w:rPr>
          <w:rFonts w:eastAsiaTheme="minorEastAsia"/>
        </w:rPr>
        <w:fldChar w:fldCharType="end"/>
      </w:r>
      <w:r>
        <w:rPr>
          <w:rFonts w:eastAsiaTheme="minorEastAsia"/>
        </w:rPr>
        <w:t xml:space="preserve">. </w:t>
      </w:r>
    </w:p>
    <w:p w14:paraId="019153A6" w14:textId="77777777" w:rsidR="0072165F" w:rsidRDefault="0072165F" w:rsidP="003B55B1">
      <w:pPr>
        <w:rPr>
          <w:rFonts w:eastAsiaTheme="minorEastAsia"/>
        </w:rPr>
      </w:pPr>
    </w:p>
    <w:p w14:paraId="3F42AB1F" w14:textId="77777777" w:rsidR="003B55B1" w:rsidRDefault="003B55B1" w:rsidP="003B55B1">
      <w:pPr>
        <w:rPr>
          <w:rFonts w:eastAsiaTheme="minorEastAsia"/>
        </w:rPr>
      </w:pPr>
      <w:r w:rsidRPr="003D23D3">
        <w:rPr>
          <w:rFonts w:eastAsiaTheme="minorEastAsia"/>
        </w:rPr>
        <w:t>Eq</w:t>
      </w:r>
      <w:r>
        <w:rPr>
          <w:rFonts w:eastAsiaTheme="minorEastAsia"/>
        </w:rPr>
        <w:t>uation</w:t>
      </w:r>
      <w:r w:rsidRPr="003D23D3">
        <w:rPr>
          <w:rFonts w:eastAsiaTheme="minorEastAsia"/>
        </w:rPr>
        <w:t xml:space="preserve"> </w:t>
      </w:r>
      <w:r>
        <w:rPr>
          <w:rFonts w:eastAsiaTheme="minorEastAsia"/>
        </w:rPr>
        <w:t>1 is solved</w:t>
      </w:r>
      <w:r w:rsidR="00D2441C">
        <w:rPr>
          <w:rFonts w:eastAsiaTheme="minorEastAsia"/>
        </w:rPr>
        <w:t xml:space="preserve"> </w:t>
      </w:r>
      <w:r>
        <w:rPr>
          <w:rFonts w:eastAsiaTheme="minorEastAsia"/>
        </w:rPr>
        <w:t xml:space="preserve">subject to </w:t>
      </w:r>
      <w:r w:rsidRPr="003D23D3">
        <w:rPr>
          <w:rFonts w:eastAsiaTheme="minorEastAsia"/>
        </w:rPr>
        <w:t xml:space="preserve">Neumann </w:t>
      </w:r>
      <w:r w:rsidR="00D2441C">
        <w:rPr>
          <w:rFonts w:eastAsiaTheme="minorEastAsia"/>
        </w:rPr>
        <w:t xml:space="preserve">and </w:t>
      </w:r>
      <w:r w:rsidR="00D2441C" w:rsidRPr="003D23D3">
        <w:rPr>
          <w:rFonts w:eastAsiaTheme="minorEastAsia"/>
        </w:rPr>
        <w:t xml:space="preserve">Dirichlet </w:t>
      </w:r>
      <w:r w:rsidR="00D2441C">
        <w:rPr>
          <w:rFonts w:eastAsiaTheme="minorEastAsia"/>
        </w:rPr>
        <w:t xml:space="preserve">boundary </w:t>
      </w:r>
      <w:r w:rsidR="00D2441C" w:rsidRPr="003D23D3">
        <w:rPr>
          <w:rFonts w:eastAsiaTheme="minorEastAsia"/>
        </w:rPr>
        <w:t>conditions</w:t>
      </w:r>
      <w:r w:rsidR="00D2441C">
        <w:rPr>
          <w:rFonts w:eastAsiaTheme="minorEastAsia"/>
        </w:rPr>
        <w:t xml:space="preserve">. The latter </w:t>
      </w:r>
      <w:r w:rsidR="00D2441C" w:rsidRPr="003D23D3">
        <w:rPr>
          <w:rFonts w:eastAsiaTheme="minorEastAsia"/>
        </w:rPr>
        <w:t>represent</w:t>
      </w:r>
      <w:r w:rsidR="00D2441C">
        <w:rPr>
          <w:rFonts w:eastAsiaTheme="minorEastAsia"/>
        </w:rPr>
        <w:t>s</w:t>
      </w:r>
      <w:r w:rsidR="00D2441C" w:rsidRPr="003D23D3">
        <w:rPr>
          <w:rFonts w:eastAsiaTheme="minorEastAsia"/>
        </w:rPr>
        <w:t xml:space="preserve"> </w:t>
      </w:r>
      <w:r w:rsidR="00D2441C">
        <w:rPr>
          <w:rFonts w:eastAsiaTheme="minorEastAsia"/>
        </w:rPr>
        <w:t>a constant,</w:t>
      </w:r>
      <w:r w:rsidR="00D2441C" w:rsidRPr="003D23D3">
        <w:rPr>
          <w:rFonts w:eastAsiaTheme="minorEastAsia"/>
        </w:rPr>
        <w:t xml:space="preserve"> far-field vapor concentration at the outside boundary of the simulation space</w:t>
      </w:r>
      <w:r w:rsidR="004302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D2441C" w:rsidRPr="003D23D3">
        <w:rPr>
          <w:rFonts w:eastAsiaTheme="minorEastAsia"/>
        </w:rPr>
        <w:t>.</w:t>
      </w:r>
      <w:r w:rsidR="00D2441C">
        <w:rPr>
          <w:rFonts w:eastAsiaTheme="minorEastAsia"/>
        </w:rPr>
        <w:t xml:space="preserve"> Neumann conditions </w:t>
      </w:r>
      <w:r w:rsidRPr="003D23D3">
        <w:rPr>
          <w:rFonts w:eastAsiaTheme="minorEastAsia"/>
        </w:rPr>
        <w:t xml:space="preserve">represent </w:t>
      </w:r>
      <w:r w:rsidR="00430202">
        <w:rPr>
          <w:rFonts w:eastAsiaTheme="minorEastAsia"/>
        </w:rPr>
        <w:t xml:space="preserve">changes in </w:t>
      </w:r>
      <w:r w:rsidRPr="003D23D3">
        <w:rPr>
          <w:rFonts w:eastAsiaTheme="minorEastAsia"/>
        </w:rPr>
        <w:t xml:space="preserve">water vapor </w:t>
      </w:r>
      <w:r w:rsidR="00430202">
        <w:rPr>
          <w:rFonts w:eastAsiaTheme="minorEastAsia"/>
        </w:rPr>
        <w:t>at</w:t>
      </w:r>
      <w:r w:rsidRPr="003D23D3">
        <w:rPr>
          <w:rFonts w:eastAsiaTheme="minorEastAsia"/>
        </w:rPr>
        <w:t xml:space="preserve"> the crystal surface due to </w:t>
      </w:r>
      <w:r>
        <w:rPr>
          <w:rFonts w:eastAsiaTheme="minorEastAsia"/>
        </w:rPr>
        <w:t xml:space="preserve">crystal </w:t>
      </w:r>
      <w:r w:rsidRPr="003D23D3">
        <w:rPr>
          <w:rFonts w:eastAsiaTheme="minorEastAsia"/>
        </w:rPr>
        <w:t>growth</w:t>
      </w:r>
      <w:r w:rsidR="00430202">
        <w:rPr>
          <w:rFonts w:eastAsiaTheme="minorEastAsia"/>
        </w:rPr>
        <w:t xml:space="preserve"> or ablation,</w:t>
      </w:r>
    </w:p>
    <w:p w14:paraId="7BAB975B" w14:textId="77777777" w:rsidR="003B55B1" w:rsidRDefault="003B55B1" w:rsidP="003B55B1">
      <w:pPr>
        <w:rPr>
          <w:rFonts w:eastAsiaTheme="minorEastAsia"/>
        </w:rPr>
      </w:pPr>
    </w:p>
    <w:p w14:paraId="00DA743A" w14:textId="77777777" w:rsidR="003B55B1" w:rsidRDefault="003B55B1" w:rsidP="003B55B1">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(3)</w:t>
      </w:r>
    </w:p>
    <w:p w14:paraId="57A9736A" w14:textId="77777777" w:rsidR="003B55B1" w:rsidRDefault="003B55B1" w:rsidP="003B55B1">
      <w:pPr>
        <w:rPr>
          <w:rFonts w:eastAsiaTheme="minorEastAsia"/>
        </w:rPr>
      </w:pPr>
    </w:p>
    <w:p w14:paraId="1ABD9901" w14:textId="77777777" w:rsidR="0072165F" w:rsidRDefault="003B55B1" w:rsidP="0052007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w:t>
      </w:r>
      <w:r w:rsidRPr="00D5545F">
        <w:rPr>
          <w:rFonts w:eastAsiaTheme="minorEastAsia"/>
        </w:rPr>
        <w:t>the growth rate of the ice surface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Pr>
          <w:rFonts w:eastAsiaTheme="minorEastAsia"/>
        </w:rPr>
        <w:t xml:space="preserve"> is</w:t>
      </w:r>
      <w:r w:rsidRPr="003B55B1">
        <w:rPr>
          <w:rFonts w:eastAsiaTheme="minorEastAsia"/>
        </w:rPr>
        <w:t xml:space="preserve"> the mass density of ice</w:t>
      </w:r>
      <w:r>
        <w:rPr>
          <w:rFonts w:eastAsiaTheme="minorEastAsia"/>
        </w:rPr>
        <w:t xml:space="preserve">, </w:t>
      </w:r>
      <w:r w:rsidRPr="003B55B1">
        <w:rPr>
          <w:rFonts w:eastAsiaTheme="minorEastAsia"/>
        </w:rPr>
        <w:t>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3B55B1">
        <w:rPr>
          <w:rFonts w:eastAsiaTheme="minorEastAsia"/>
        </w:rPr>
        <w:t xml:space="preserve"> </w:t>
      </w:r>
      <w:r>
        <w:rPr>
          <w:rFonts w:eastAsiaTheme="minorEastAsia"/>
        </w:rPr>
        <w:t xml:space="preserve">is </w:t>
      </w:r>
      <w:r w:rsidRPr="003B55B1">
        <w:rPr>
          <w:rFonts w:eastAsiaTheme="minorEastAsia"/>
        </w:rPr>
        <w:t xml:space="preserve">the molar mass of </w:t>
      </w:r>
      <w:proofErr w:type="gramStart"/>
      <w:r w:rsidRPr="003B55B1">
        <w:rPr>
          <w:rFonts w:eastAsiaTheme="minorEastAsia"/>
        </w:rPr>
        <w:t>water</w:t>
      </w:r>
      <w:r>
        <w:rPr>
          <w:rFonts w:eastAsiaTheme="minorEastAsia"/>
        </w:rPr>
        <w:t>.</w:t>
      </w:r>
      <w:proofErr w:type="gramEnd"/>
      <w:r>
        <w:rPr>
          <w:rFonts w:eastAsiaTheme="minorEastAsia"/>
        </w:rPr>
        <w:t xml:space="preserve"> </w:t>
      </w:r>
      <w:r w:rsidR="0072165F">
        <w:rPr>
          <w:rFonts w:eastAsiaTheme="minorEastAsia"/>
        </w:rPr>
        <w:t xml:space="preserve">The desired result is </w:t>
      </w:r>
      <w:r w:rsidR="009435FD">
        <w:rPr>
          <w:rFonts w:eastAsiaTheme="minorEastAsia"/>
        </w:rPr>
        <w:t xml:space="preserve">what we will call the </w:t>
      </w:r>
      <w:r w:rsidR="009435FD" w:rsidRPr="009435FD">
        <w:rPr>
          <w:rFonts w:eastAsiaTheme="minorEastAsia"/>
          <w:i/>
          <w:iCs/>
        </w:rPr>
        <w:t>imposed</w:t>
      </w:r>
      <w:r w:rsidR="009435FD">
        <w:rPr>
          <w:rFonts w:eastAsiaTheme="minorEastAsia"/>
        </w:rPr>
        <w:t xml:space="preserve"> surface </w:t>
      </w:r>
      <w:r w:rsidR="0072165F">
        <w:rPr>
          <w:rFonts w:eastAsiaTheme="minorEastAsia"/>
        </w:rPr>
        <w:t xml:space="preserve">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72165F">
        <w:rPr>
          <w:rFonts w:eastAsiaTheme="minorEastAsia"/>
        </w:rPr>
        <w:t>, for those conditions</w:t>
      </w:r>
      <w:r w:rsidR="009435FD">
        <w:rPr>
          <w:rFonts w:eastAsiaTheme="minorEastAsia"/>
        </w:rPr>
        <w:t xml:space="preserve">, defined relative to </w:t>
      </w:r>
      <m:oMath>
        <m:r>
          <w:rPr>
            <w:rFonts w:ascii="Cambria Math" w:eastAsiaTheme="minorEastAsia" w:hAnsi="Cambria Math"/>
          </w:rPr>
          <m:t>μ</m:t>
        </m:r>
      </m:oMath>
      <w:r w:rsidR="009435FD">
        <w:rPr>
          <w:rFonts w:eastAsiaTheme="minorEastAsia"/>
        </w:rPr>
        <w:t>surface I</w:t>
      </w:r>
      <w:r w:rsidR="00604349">
        <w:rPr>
          <w:rFonts w:eastAsiaTheme="minorEastAsia"/>
        </w:rPr>
        <w:t xml:space="preserve"> of Fig. 1.</w:t>
      </w:r>
    </w:p>
    <w:p w14:paraId="76A38517" w14:textId="77777777" w:rsidR="00C1228E" w:rsidRDefault="00C1228E" w:rsidP="00C1228E">
      <w:pPr>
        <w:rPr>
          <w:rFonts w:eastAsiaTheme="minorEastAsia"/>
        </w:rPr>
      </w:pPr>
    </w:p>
    <w:p w14:paraId="7A35B95D" w14:textId="77777777" w:rsidR="00C1228E" w:rsidRPr="000F713F" w:rsidRDefault="0072165F" w:rsidP="00C1228E">
      <w:r w:rsidRPr="0072165F">
        <w:rPr>
          <w:b/>
          <w:bCs/>
        </w:rPr>
        <w:t>2.2 QLC-2</w:t>
      </w:r>
      <w:r>
        <w:t xml:space="preserve"> </w:t>
      </w:r>
      <w:r w:rsidRPr="0072165F">
        <w:rPr>
          <w:b/>
          <w:bCs/>
        </w:rPr>
        <w:t>theory</w:t>
      </w:r>
      <w:r>
        <w:t xml:space="preserve">. </w:t>
      </w:r>
    </w:p>
    <w:p w14:paraId="7A152848" w14:textId="77777777" w:rsidR="00C92917" w:rsidRPr="002C7420" w:rsidRDefault="00C92917" w:rsidP="00C92917">
      <w:r>
        <w:t>The QLC-2 equations of motion</w:t>
      </w:r>
      <w:r w:rsidR="004F4A91">
        <w:t xml:space="preserve"> </w:t>
      </w:r>
      <w:r>
        <w:t xml:space="preserve">are </w:t>
      </w:r>
    </w:p>
    <w:p w14:paraId="18B749F8" w14:textId="77777777" w:rsidR="00C92917" w:rsidRDefault="00C92917" w:rsidP="00C92917">
      <w:pPr>
        <w:rPr>
          <w:rFonts w:eastAsiaTheme="minorEastAsia"/>
        </w:rPr>
      </w:pPr>
    </w:p>
    <w:p w14:paraId="4A9D73A7" w14:textId="77777777" w:rsidR="00C92917" w:rsidRDefault="00EB3F75"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a)</w:t>
      </w:r>
    </w:p>
    <w:p w14:paraId="156AAF3A" w14:textId="77777777" w:rsidR="00C92917" w:rsidRDefault="00C92917" w:rsidP="00C92917"/>
    <w:p w14:paraId="38D10A94" w14:textId="77777777" w:rsidR="00C92917" w:rsidRDefault="00EB3F75"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b)</w:t>
      </w:r>
    </w:p>
    <w:p w14:paraId="468FA6AF" w14:textId="77777777" w:rsidR="00C92917" w:rsidRPr="00C27A6A" w:rsidRDefault="00C92917" w:rsidP="00C92917"/>
    <w:p w14:paraId="0FFA5607" w14:textId="77777777" w:rsidR="00C92917" w:rsidRDefault="004F4A91" w:rsidP="00C92917">
      <w:pPr>
        <w:rPr>
          <w:rFonts w:eastAsiaTheme="minorEastAsia"/>
        </w:rPr>
      </w:pPr>
      <w:r>
        <w:rPr>
          <w:rFonts w:eastAsiaTheme="minorEastAsia"/>
        </w:rPr>
        <w:t>and have</w:t>
      </w:r>
      <w:r w:rsidR="004B7141">
        <w:rPr>
          <w:rFonts w:eastAsiaTheme="minorEastAsia"/>
        </w:rPr>
        <w:t xml:space="preserve"> </w:t>
      </w:r>
      <w:r>
        <w:rPr>
          <w:rFonts w:eastAsiaTheme="minorEastAsia"/>
        </w:rPr>
        <w:t xml:space="preserve">the </w:t>
      </w:r>
      <w:r w:rsidR="004B7141">
        <w:rPr>
          <w:rFonts w:eastAsiaTheme="minorEastAsia"/>
        </w:rPr>
        <w:t>following</w:t>
      </w:r>
      <w:r>
        <w:rPr>
          <w:rFonts w:eastAsiaTheme="minorEastAsia"/>
        </w:rPr>
        <w:t xml:space="preserve"> properties:</w:t>
      </w:r>
    </w:p>
    <w:p w14:paraId="11C304D7" w14:textId="77777777" w:rsidR="004B7141" w:rsidRDefault="004B7141" w:rsidP="00C92917">
      <w:pPr>
        <w:rPr>
          <w:rFonts w:eastAsiaTheme="minorEastAsia"/>
        </w:rPr>
      </w:pPr>
    </w:p>
    <w:p w14:paraId="019D6BB9" w14:textId="77777777" w:rsidR="004B7141" w:rsidRDefault="004B7141" w:rsidP="004B7141">
      <w:pPr>
        <w:pStyle w:val="ListParagraph"/>
        <w:numPr>
          <w:ilvl w:val="0"/>
          <w:numId w:val="31"/>
        </w:numPr>
        <w:rPr>
          <w:rFonts w:eastAsiaTheme="minorEastAsia"/>
        </w:rPr>
      </w:pPr>
      <w:r w:rsidRPr="004B7141">
        <w:rPr>
          <w:rFonts w:eastAsiaTheme="minorEastAsia"/>
        </w:rPr>
        <w:t xml:space="preserve">The term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Pr="004B7141">
        <w:rPr>
          <w:rFonts w:eastAsiaTheme="minorEastAsia"/>
        </w:rPr>
        <w:t xml:space="preserve"> in Eq. 4b is the primary departure of QLC-2 from QLC-1. </w:t>
      </w:r>
      <w:r>
        <w:rPr>
          <w:rFonts w:eastAsiaTheme="minorEastAsia"/>
        </w:rPr>
        <w:t xml:space="preserve">The denominator,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w:t>
      </w:r>
      <w:r w:rsidRPr="004B7141">
        <w:rPr>
          <w:rFonts w:eastAsiaTheme="minorEastAsia"/>
        </w:rPr>
        <w:t xml:space="preserve"> is a first-order relaxation constant describing the time scale </w:t>
      </w:r>
      <w:r>
        <w:rPr>
          <w:rFonts w:eastAsiaTheme="minorEastAsia"/>
        </w:rPr>
        <w:t>of</w:t>
      </w:r>
      <w:r w:rsidRPr="004B7141">
        <w:rPr>
          <w:rFonts w:eastAsiaTheme="minorEastAsia"/>
        </w:rPr>
        <w:t xml:space="preserve"> quasi-liquid/ice equilibr</w:t>
      </w:r>
      <w:r>
        <w:rPr>
          <w:rFonts w:eastAsiaTheme="minorEastAsia"/>
        </w:rPr>
        <w:t xml:space="preserve">ation shown </w:t>
      </w:r>
      <w:r w:rsidRPr="004B7141">
        <w:rPr>
          <w:rFonts w:eastAsiaTheme="minorEastAsia"/>
        </w:rPr>
        <w:t xml:space="preserve">in Fig. 1. </w:t>
      </w:r>
    </w:p>
    <w:p w14:paraId="0F3A53DA" w14:textId="77777777" w:rsidR="004B7141" w:rsidRPr="004B7141" w:rsidRDefault="004B7141" w:rsidP="004B7141">
      <w:pPr>
        <w:pStyle w:val="ListParagraph"/>
        <w:ind w:left="360"/>
        <w:rPr>
          <w:rFonts w:eastAsiaTheme="minorEastAsia"/>
        </w:rPr>
      </w:pPr>
    </w:p>
    <w:p w14:paraId="4BAF9C26" w14:textId="77777777" w:rsidR="004F4A91" w:rsidRPr="004F4A91" w:rsidRDefault="00A33B0B" w:rsidP="00861A6A">
      <w:pPr>
        <w:pStyle w:val="ListParagraph"/>
        <w:numPr>
          <w:ilvl w:val="0"/>
          <w:numId w:val="31"/>
        </w:numPr>
      </w:pPr>
      <w:r w:rsidRPr="004F4A91">
        <w:rPr>
          <w:rFonts w:eastAsiaTheme="minorEastAsia"/>
        </w:rPr>
        <w:lastRenderedPageBreak/>
        <w:t xml:space="preserve">The operator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C92917" w:rsidRPr="004F4A91">
        <w:rPr>
          <w:rFonts w:eastAsiaTheme="minorEastAsia"/>
        </w:rPr>
        <w:t xml:space="preserve"> represents </w:t>
      </w:r>
      <w:r w:rsidR="00C92917">
        <w:t xml:space="preserve">surface diffusion of the QLL; </w:t>
      </w:r>
      <w:r>
        <w:t xml:space="preserve">it operates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DD217C">
        <w:rPr>
          <w:rFonts w:eastAsiaTheme="minorEastAsia"/>
        </w:rPr>
        <w:t xml:space="preserve">, </w:t>
      </w:r>
      <w:r w:rsidR="004F4A91" w:rsidRPr="004F4A91">
        <w:rPr>
          <w:rFonts w:eastAsiaTheme="minorEastAsia"/>
        </w:rPr>
        <w:t xml:space="preserve">rather than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DD217C">
        <w:rPr>
          <w:rFonts w:eastAsiaTheme="minorEastAsia"/>
        </w:rPr>
        <w:t>,</w:t>
      </w:r>
      <w:r w:rsidR="004F4A91" w:rsidRPr="004F4A91">
        <w:rPr>
          <w:rFonts w:eastAsiaTheme="minorEastAsia"/>
        </w:rPr>
        <w:t xml:space="preserve"> </w:t>
      </w:r>
      <w:r w:rsidRPr="004F4A91">
        <w:rPr>
          <w:rFonts w:eastAsiaTheme="minorEastAsia"/>
        </w:rPr>
        <w:t xml:space="preserve">to reflect the </w:t>
      </w:r>
      <w:r w:rsidR="004F4A91" w:rsidRPr="004F4A91">
        <w:rPr>
          <w:rFonts w:eastAsiaTheme="minorEastAsia"/>
        </w:rPr>
        <w:t>idea</w:t>
      </w:r>
      <w:r w:rsidRPr="004F4A91">
        <w:rPr>
          <w:rFonts w:eastAsiaTheme="minorEastAsia"/>
        </w:rPr>
        <w:t xml:space="preserve"> that </w:t>
      </w:r>
      <w:r w:rsidR="00C92917" w:rsidRPr="004F4A91">
        <w:rPr>
          <w:rFonts w:eastAsiaTheme="minorEastAsia"/>
        </w:rPr>
        <w:t xml:space="preserve">the underlying ice is immobile on time scales considered here. </w:t>
      </w:r>
      <w:r w:rsidR="004F4A91" w:rsidRPr="004F4A91">
        <w:rPr>
          <w:rFonts w:eastAsiaTheme="minorEastAsia"/>
        </w:rPr>
        <w:t xml:space="preserve">The diffusion coefficient will be assumed here to depend on temperature according to </w:t>
      </w:r>
    </w:p>
    <w:p w14:paraId="2B064DDD" w14:textId="77777777" w:rsidR="004F4A91" w:rsidRPr="0008477C" w:rsidRDefault="004F4A91" w:rsidP="004F4A91"/>
    <w:p w14:paraId="2BE5D03B" w14:textId="77777777" w:rsidR="004F4A91" w:rsidRDefault="00EB3F75"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(5)</w:t>
      </w:r>
    </w:p>
    <w:p w14:paraId="2A724313" w14:textId="77777777" w:rsidR="00C92917" w:rsidRPr="004F4A91" w:rsidRDefault="00C92917" w:rsidP="004F4A91">
      <w:pPr>
        <w:rPr>
          <w:rFonts w:eastAsiaTheme="minorEastAsia"/>
        </w:rPr>
      </w:pPr>
    </w:p>
    <w:p w14:paraId="7C83E8FF" w14:textId="77777777" w:rsidR="004F4A91" w:rsidRPr="004F4A91" w:rsidRDefault="00EB3F75" w:rsidP="004F4A91">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C92917">
        <w:rPr>
          <w:rFonts w:eastAsiaTheme="minorEastAsia"/>
        </w:rPr>
        <w:t xml:space="preserve"> is the rate at which vapor-phase water molecules strike the quasi-</w:t>
      </w:r>
      <w:proofErr w:type="gramStart"/>
      <w:r w:rsidR="00C92917">
        <w:rPr>
          <w:rFonts w:eastAsiaTheme="minorEastAsia"/>
        </w:rPr>
        <w:t>liquid</w:t>
      </w:r>
      <w:r w:rsidR="00A33B0B">
        <w:rPr>
          <w:rFonts w:eastAsiaTheme="minorEastAsia"/>
        </w:rPr>
        <w:t>.</w:t>
      </w:r>
      <w:proofErr w:type="gramEnd"/>
      <w:r w:rsidR="00A33B0B">
        <w:rPr>
          <w:rFonts w:eastAsiaTheme="minorEastAsia"/>
        </w:rPr>
        <w:t xml:space="preserve"> I</w:t>
      </w:r>
      <w:r w:rsidR="00C92917">
        <w:rPr>
          <w:rFonts w:eastAsiaTheme="minorEastAsia"/>
        </w:rPr>
        <w:t>t is assumed that these stick with 100% efficiency, and thermalize on a picosecond time scale (i.e., instantaneously within the time scale of QLC-2 simulation</w:t>
      </w:r>
      <w:r w:rsidR="00A33B0B">
        <w:rPr>
          <w:rFonts w:eastAsiaTheme="minorEastAsia"/>
        </w:rPr>
        <w:t>s</w:t>
      </w:r>
      <w:r w:rsidR="00C92917">
        <w:rPr>
          <w:rFonts w:eastAsiaTheme="minorEastAsia"/>
        </w:rPr>
        <w:t>).</w:t>
      </w:r>
      <w:r w:rsidR="004F4A91">
        <w:rPr>
          <w:rFonts w:eastAsiaTheme="minorEastAsia"/>
        </w:rPr>
        <w:t xml:space="preserve"> It can be obtained from the temperature according </w:t>
      </w:r>
      <w:r w:rsidR="004F4A91" w:rsidRPr="004F4A91">
        <w:rPr>
          <w:rFonts w:eastAsiaTheme="minorEastAsia"/>
          <w:iCs/>
        </w:rPr>
        <w:t xml:space="preserve">to the </w:t>
      </w:r>
      <w:r w:rsidR="004F4A91" w:rsidRPr="004F4A91">
        <w:rPr>
          <w:rFonts w:eastAsiaTheme="minorEastAsia"/>
        </w:rPr>
        <w:t>Hertz-Knudsen formula</w:t>
      </w:r>
      <w:r w:rsidR="004F4A91" w:rsidRPr="004F4A91">
        <w:rPr>
          <w:rFonts w:eastAsiaTheme="minorEastAsia"/>
          <w:iCs/>
        </w:rPr>
        <w:t>,</w:t>
      </w:r>
    </w:p>
    <w:p w14:paraId="6B8E6835" w14:textId="77777777" w:rsidR="004F4A91" w:rsidRPr="0008477C" w:rsidRDefault="004F4A91" w:rsidP="004F4A91">
      <w:pPr>
        <w:pStyle w:val="ListParagraph"/>
      </w:pPr>
    </w:p>
    <w:p w14:paraId="5140B6E8" w14:textId="77777777" w:rsidR="004F4A91" w:rsidRDefault="00EB3F75"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4F4A91" w:rsidRPr="006A7F72">
        <w:rPr>
          <w:rFonts w:eastAsiaTheme="minorEastAsia"/>
        </w:rPr>
        <w:t xml:space="preserve"> </w:t>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(6)</w:t>
      </w:r>
    </w:p>
    <w:p w14:paraId="3AB5D3A6" w14:textId="77777777" w:rsidR="004F4A91" w:rsidRDefault="004F4A91" w:rsidP="004F4A91">
      <w:pPr>
        <w:pStyle w:val="ListParagraph"/>
        <w:rPr>
          <w:rFonts w:eastAsiaTheme="minorEastAsia"/>
        </w:rPr>
      </w:pPr>
    </w:p>
    <w:p w14:paraId="6C855A53" w14:textId="77777777" w:rsidR="004F4A91" w:rsidRDefault="004F4A91" w:rsidP="004F4A91">
      <w:pPr>
        <w:pStyle w:val="ListParagraph"/>
        <w:ind w:left="360"/>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14:paraId="52E705E2" w14:textId="77777777" w:rsidR="00C92917" w:rsidRPr="006A7F72" w:rsidRDefault="00C92917" w:rsidP="00C92917">
      <w:pPr>
        <w:rPr>
          <w:rFonts w:eastAsiaTheme="minorEastAsia"/>
        </w:rPr>
      </w:pPr>
    </w:p>
    <w:p w14:paraId="03D97FF4" w14:textId="77777777" w:rsidR="00C92917" w:rsidRPr="00BF4CB5" w:rsidRDefault="00EB3F75" w:rsidP="00C92917">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BF4CB5">
        <w:rPr>
          <w:rFonts w:eastAsiaTheme="minorEastAsia"/>
        </w:rPr>
        <w:t xml:space="preserve"> </w:t>
      </w:r>
      <w:r w:rsidR="00C92917">
        <w:rPr>
          <w:rFonts w:eastAsiaTheme="minorEastAsia"/>
        </w:rPr>
        <w:t>prescribes</w:t>
      </w:r>
      <w:r w:rsidR="00C92917" w:rsidRPr="00BF4CB5">
        <w:rPr>
          <w:rFonts w:eastAsiaTheme="minorEastAsia"/>
        </w:rPr>
        <w:t xml:space="preserve"> the thickness of quasi-liquid</w:t>
      </w:r>
      <w:r w:rsidR="00C92917">
        <w:rPr>
          <w:rFonts w:eastAsiaTheme="minorEastAsia"/>
        </w:rPr>
        <w:t xml:space="preserve"> when it is in equilibrium with the underlying ice, </w:t>
      </w:r>
    </w:p>
    <w:p w14:paraId="4A0E66BE" w14:textId="77777777" w:rsidR="00C92917" w:rsidRDefault="00C92917" w:rsidP="00C92917">
      <w:pPr>
        <w:ind w:left="270"/>
        <w:rPr>
          <w:rFonts w:eastAsiaTheme="minorEastAsia"/>
        </w:rPr>
      </w:pPr>
    </w:p>
    <w:p w14:paraId="25885C38" w14:textId="77777777" w:rsidR="00C92917" w:rsidRPr="00E535E9" w:rsidRDefault="00EB3F75" w:rsidP="00C9291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Pr>
          <w:rFonts w:eastAsiaTheme="minorEastAsia"/>
        </w:rPr>
        <w:tab/>
      </w:r>
      <w:r w:rsidR="00C92917" w:rsidRPr="00E535E9">
        <w:rPr>
          <w:rFonts w:eastAsiaTheme="minorEastAsia"/>
        </w:rPr>
        <w:tab/>
        <w:t>(</w:t>
      </w:r>
      <w:r w:rsidR="004F4A91">
        <w:rPr>
          <w:rFonts w:eastAsiaTheme="minorEastAsia"/>
        </w:rPr>
        <w:t>7</w:t>
      </w:r>
      <w:r w:rsidR="00C92917" w:rsidRPr="00E535E9">
        <w:rPr>
          <w:rFonts w:eastAsiaTheme="minorEastAsia"/>
        </w:rPr>
        <w:t>)</w:t>
      </w:r>
    </w:p>
    <w:p w14:paraId="7B4697F9" w14:textId="77777777" w:rsidR="00C92917" w:rsidRPr="00BF4CB5" w:rsidRDefault="00C92917" w:rsidP="00C92917">
      <w:pPr>
        <w:ind w:left="270"/>
        <w:rPr>
          <w:rFonts w:eastAsiaTheme="minorEastAsia"/>
        </w:rPr>
      </w:pPr>
    </w:p>
    <w:p w14:paraId="5E411E2C" w14:textId="77777777" w:rsidR="00C92917" w:rsidRDefault="00C92917" w:rsidP="00C92917">
      <w:pPr>
        <w:pStyle w:val="ListParagraph"/>
        <w:ind w:left="360"/>
        <w:rPr>
          <w:rFonts w:eastAsiaTheme="minorEastAsia"/>
        </w:rPr>
      </w:pPr>
      <w:r>
        <w:rPr>
          <w:rFonts w:eastAsiaTheme="minorEastAsia"/>
        </w:rPr>
        <w:t xml:space="preserve">This formulation ensures that the QLL thickness varies continuously </w:t>
      </w:r>
      <w:r w:rsidR="0097787C">
        <w:rPr>
          <w:rFonts w:eastAsiaTheme="minorEastAsia"/>
        </w:rPr>
        <w:t xml:space="preserve">and periodically </w:t>
      </w:r>
      <w:r>
        <w:rPr>
          <w:rFonts w:eastAsiaTheme="minorEastAsia"/>
        </w:rPr>
        <w:t>from the thin “</w:t>
      </w:r>
      <m:oMath>
        <m:r>
          <w:rPr>
            <w:rFonts w:ascii="Cambria Math" w:eastAsiaTheme="minorEastAsia" w:hAnsi="Cambria Math"/>
          </w:rPr>
          <m:t>μ</m:t>
        </m:r>
      </m:oMath>
      <w:r>
        <w:rPr>
          <w:rFonts w:eastAsiaTheme="minorEastAsia"/>
        </w:rPr>
        <w:t xml:space="preserve">surface 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to the thick “</w:t>
      </w:r>
      <m:oMath>
        <m:r>
          <w:rPr>
            <w:rFonts w:ascii="Cambria Math" w:eastAsiaTheme="minorEastAsia" w:hAnsi="Cambria Math"/>
          </w:rPr>
          <m:t>μ</m:t>
        </m:r>
      </m:oMath>
      <w:r>
        <w:rPr>
          <w:rFonts w:eastAsiaTheme="minorEastAsia"/>
        </w:rPr>
        <w:t xml:space="preserve">surface II”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(Note the connection to work of </w:t>
      </w:r>
      <w:r>
        <w:rPr>
          <w:rFonts w:eastAsiaTheme="minorEastAsia"/>
        </w:rPr>
        <w:fldChar w:fldCharType="begin"/>
      </w:r>
      <w:r>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Pr>
          <w:rFonts w:eastAsiaTheme="minorEastAsia"/>
        </w:rPr>
        <w:fldChar w:fldCharType="separate"/>
      </w:r>
      <w:r>
        <w:rPr>
          <w:rFonts w:eastAsiaTheme="minorEastAsia"/>
          <w:noProof/>
        </w:rPr>
        <w:t>(Benet et al. 2019, Eq. 8)</w:t>
      </w:r>
      <w:r>
        <w:rPr>
          <w:rFonts w:eastAsiaTheme="minorEastAsia"/>
        </w:rPr>
        <w:fldChar w:fldCharType="end"/>
      </w:r>
      <w:r>
        <w:rPr>
          <w:rFonts w:eastAsiaTheme="minorEastAsia"/>
        </w:rPr>
        <w:t xml:space="preserve">, that also shows a sinusoidal dependence.) </w:t>
      </w:r>
    </w:p>
    <w:p w14:paraId="032F5B6D" w14:textId="77777777" w:rsidR="00C92917" w:rsidRPr="007523F3" w:rsidRDefault="00C92917" w:rsidP="00C92917">
      <w:pPr>
        <w:rPr>
          <w:rFonts w:eastAsiaTheme="minorEastAsia"/>
        </w:rPr>
      </w:pPr>
    </w:p>
    <w:p w14:paraId="4AD3051E" w14:textId="77777777" w:rsidR="00B13256" w:rsidRPr="00B13256" w:rsidRDefault="00C92917" w:rsidP="00B13256">
      <w:pPr>
        <w:pStyle w:val="ListParagraph"/>
        <w:numPr>
          <w:ilvl w:val="0"/>
          <w:numId w:val="31"/>
        </w:numPr>
        <w:rPr>
          <w:rFonts w:eastAsiaTheme="minorEastAsia"/>
        </w:rPr>
      </w:pPr>
      <w:r>
        <w:rPr>
          <w:rFonts w:eastAsiaTheme="minorEastAsia"/>
        </w:rPr>
        <w:t xml:space="preserve">The </w:t>
      </w:r>
      <w:r w:rsidR="00604349">
        <w:rPr>
          <w:rFonts w:eastAsiaTheme="minorEastAsia"/>
        </w:rPr>
        <w:t xml:space="preserve">effective </w:t>
      </w:r>
      <w:r w:rsidRPr="00293A08">
        <w:rPr>
          <w:rFonts w:eastAsiaTheme="minorEastAsia"/>
        </w:rPr>
        <w:t>surface supersaturation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in Eq. </w:t>
      </w:r>
      <w:r w:rsidR="0052007F">
        <w:rPr>
          <w:rFonts w:eastAsiaTheme="minorEastAsia"/>
        </w:rPr>
        <w:t>4</w:t>
      </w:r>
      <w:r>
        <w:rPr>
          <w:rFonts w:eastAsiaTheme="minorEastAsia"/>
        </w:rPr>
        <w:t xml:space="preserve">a, </w:t>
      </w:r>
      <w:r w:rsidR="00B13256">
        <w:rPr>
          <w:rFonts w:eastAsiaTheme="minorEastAsia"/>
        </w:rPr>
        <w:t>depends</w:t>
      </w:r>
      <w:r>
        <w:rPr>
          <w:rFonts w:eastAsiaTheme="minorEastAsia"/>
        </w:rPr>
        <w:t xml:space="preserve"> </w:t>
      </w:r>
      <w:r w:rsidR="006A4C16">
        <w:rPr>
          <w:rFonts w:eastAsiaTheme="minorEastAsia"/>
        </w:rPr>
        <w:t>on</w:t>
      </w:r>
      <w:r>
        <w:rPr>
          <w:rFonts w:eastAsiaTheme="minorEastAsia"/>
        </w:rPr>
        <w:t xml:space="preserve"> the imposed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obtained from V</w:t>
      </w:r>
      <w:r w:rsidR="006A4C16">
        <w:rPr>
          <w:rFonts w:eastAsiaTheme="minorEastAsia"/>
        </w:rPr>
        <w:t>F</w:t>
      </w:r>
      <w:r>
        <w:rPr>
          <w:rFonts w:eastAsiaTheme="minorEastAsia"/>
        </w:rPr>
        <w:t xml:space="preserve"> simulations</w:t>
      </w:r>
      <w:r w:rsidR="00B13256">
        <w:rPr>
          <w:rFonts w:eastAsiaTheme="minorEastAsia"/>
        </w:rPr>
        <w:t xml:space="preserve">. </w:t>
      </w:r>
      <w:r w:rsidR="00B13256" w:rsidRPr="00B13256">
        <w:rPr>
          <w:rFonts w:eastAsiaTheme="minorEastAsia"/>
        </w:rPr>
        <w:t>QLC-2 theory employs a parabolic form as an approximat</w:t>
      </w:r>
      <w:r w:rsidR="00B13256">
        <w:rPr>
          <w:rFonts w:eastAsiaTheme="minorEastAsia"/>
        </w:rPr>
        <w:t>ion to the latter,</w:t>
      </w:r>
    </w:p>
    <w:p w14:paraId="1C78234C" w14:textId="77777777" w:rsidR="00B13256" w:rsidRDefault="00B13256" w:rsidP="00B13256">
      <w:pPr>
        <w:pStyle w:val="ListParagraph"/>
        <w:ind w:left="360"/>
        <w:rPr>
          <w:rFonts w:eastAsiaTheme="minorEastAsia"/>
        </w:rPr>
      </w:pPr>
    </w:p>
    <w:p w14:paraId="47EEEB75" w14:textId="77777777" w:rsidR="00B13256" w:rsidRPr="00C82EAC" w:rsidRDefault="00EB3F75"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(8)</w:t>
      </w:r>
    </w:p>
    <w:p w14:paraId="33CBC0F8" w14:textId="77777777" w:rsidR="00B13256" w:rsidRDefault="00B13256" w:rsidP="00B13256">
      <w:pPr>
        <w:pStyle w:val="ListParagraph"/>
        <w:ind w:left="360"/>
        <w:rPr>
          <w:rFonts w:eastAsiaTheme="minorEastAsia"/>
        </w:rPr>
      </w:pPr>
    </w:p>
    <w:p w14:paraId="2AB6BF4A" w14:textId="77777777" w:rsidR="00B13256" w:rsidRPr="00B13256" w:rsidRDefault="00B13256" w:rsidP="00B13256">
      <w:pPr>
        <w:pStyle w:val="ListParagraph"/>
        <w:ind w:left="360"/>
        <w:rPr>
          <w:rFonts w:eastAsiaTheme="minorEastAsia"/>
        </w:rPr>
      </w:pPr>
      <w:r w:rsidRPr="00B1325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is a “center reduction”, the fractional reduction of supersaturation at facet centers relative to facet corners, </w:t>
      </w:r>
    </w:p>
    <w:p w14:paraId="3FD54184" w14:textId="77777777" w:rsidR="00B13256" w:rsidRDefault="00B13256" w:rsidP="00B13256">
      <w:pPr>
        <w:pStyle w:val="ListParagraph"/>
        <w:ind w:left="360"/>
        <w:rPr>
          <w:rFonts w:eastAsiaTheme="minorEastAsia"/>
        </w:rPr>
      </w:pPr>
    </w:p>
    <w:p w14:paraId="733F314D" w14:textId="77777777" w:rsidR="00B13256" w:rsidRDefault="00EB3F75"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(9)</w:t>
      </w:r>
    </w:p>
    <w:p w14:paraId="5A535AB2" w14:textId="77777777" w:rsidR="00B13256" w:rsidRDefault="00B13256" w:rsidP="00B13256">
      <w:pPr>
        <w:pStyle w:val="ListParagraph"/>
        <w:ind w:left="360"/>
        <w:rPr>
          <w:rFonts w:eastAsiaTheme="minorEastAsia"/>
        </w:rPr>
      </w:pPr>
    </w:p>
    <w:p w14:paraId="4ACB4517" w14:textId="77777777" w:rsidR="00B13256" w:rsidRPr="00B13256" w:rsidRDefault="00B13256" w:rsidP="00B13256">
      <w:pPr>
        <w:pStyle w:val="ListParagraph"/>
        <w:ind w:left="360"/>
        <w:rPr>
          <w:rFonts w:eastAsiaTheme="minorEastAsia"/>
        </w:rPr>
      </w:pPr>
      <w:r w:rsidRPr="00B13256">
        <w:rPr>
          <w:rFonts w:eastAsiaTheme="minorEastAsia"/>
        </w:rPr>
        <w:t xml:space="preserve">Negative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are used to represent subsaturation conditions, when the ablating crystal produces higher water vapor concentration at facet centers, compared to facet corners. </w:t>
      </w:r>
    </w:p>
    <w:p w14:paraId="732668CE" w14:textId="77777777" w:rsidR="00B13256" w:rsidRDefault="00B13256" w:rsidP="00B13256">
      <w:pPr>
        <w:pStyle w:val="ListParagraph"/>
        <w:ind w:left="360"/>
        <w:rPr>
          <w:rFonts w:eastAsiaTheme="minorEastAsia"/>
        </w:rPr>
      </w:pPr>
    </w:p>
    <w:p w14:paraId="238FA4CB" w14:textId="77777777" w:rsidR="00B13256" w:rsidRDefault="00B13256" w:rsidP="00B13256">
      <w:pPr>
        <w:pStyle w:val="ListParagraph"/>
        <w:ind w:left="360"/>
        <w:rPr>
          <w:rFonts w:eastAsiaTheme="minorEastAsia"/>
        </w:rPr>
      </w:pPr>
    </w:p>
    <w:p w14:paraId="58B1C042" w14:textId="77777777" w:rsidR="00B13256" w:rsidRDefault="00B13256" w:rsidP="00B13256">
      <w:pPr>
        <w:pStyle w:val="ListParagraph"/>
        <w:ind w:left="360"/>
        <w:rPr>
          <w:rFonts w:eastAsiaTheme="minorEastAsia"/>
        </w:rPr>
      </w:pPr>
    </w:p>
    <w:p w14:paraId="36298CE1" w14:textId="77777777" w:rsidR="00C92917" w:rsidRPr="006A4C16" w:rsidRDefault="006A4C16" w:rsidP="006A4C16">
      <w:pPr>
        <w:pStyle w:val="ListParagraph"/>
        <w:ind w:left="360"/>
        <w:rPr>
          <w:rFonts w:eastAsiaTheme="minorEastAsia"/>
        </w:rPr>
      </w:pPr>
      <w:r>
        <w:rPr>
          <w:rFonts w:eastAsiaTheme="minorEastAsia"/>
        </w:rPr>
        <w:t>B</w:t>
      </w:r>
      <w:r w:rsidR="0052007F">
        <w:rPr>
          <w:rFonts w:eastAsiaTheme="minorEastAsia"/>
        </w:rPr>
        <w:t xml:space="preserve">ecause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52007F">
        <w:rPr>
          <w:rFonts w:eastAsiaTheme="minorEastAsia"/>
        </w:rPr>
        <w:t xml:space="preserve"> is defined to be relative to </w:t>
      </w:r>
      <m:oMath>
        <m:r>
          <w:rPr>
            <w:rFonts w:ascii="Cambria Math" w:eastAsiaTheme="minorEastAsia" w:hAnsi="Cambria Math"/>
          </w:rPr>
          <m:t>μ</m:t>
        </m:r>
      </m:oMath>
      <w:r w:rsidR="0052007F">
        <w:rPr>
          <w:rFonts w:eastAsiaTheme="minorEastAsia"/>
        </w:rPr>
        <w:t xml:space="preserve">surface </w:t>
      </w:r>
      <w:r>
        <w:rPr>
          <w:rFonts w:eastAsiaTheme="minorEastAsia"/>
        </w:rPr>
        <w:t>I,</w:t>
      </w:r>
      <w:r w:rsidR="0052007F">
        <w:rPr>
          <w:rFonts w:eastAsiaTheme="minorEastAsia"/>
        </w:rPr>
        <w:t xml:space="preserve"> </w:t>
      </w:r>
      <w:r>
        <w:rPr>
          <w:rFonts w:eastAsiaTheme="minorEastAsia"/>
        </w:rPr>
        <w:t xml:space="preserve">we require a way to compute the effective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corresponding to other possible thickness of the QLL.  </w:t>
      </w:r>
      <w:r w:rsidR="00A33B0B" w:rsidRPr="006A4C16">
        <w:rPr>
          <w:rFonts w:eastAsiaTheme="minorEastAsia"/>
        </w:rPr>
        <w:t>D</w:t>
      </w:r>
      <w:r w:rsidR="003B6C24" w:rsidRPr="006A4C16">
        <w:rPr>
          <w:rFonts w:eastAsiaTheme="minorEastAsia"/>
        </w:rPr>
        <w:t>efin</w:t>
      </w:r>
      <w:r w:rsidR="00A33B0B" w:rsidRPr="006A4C16">
        <w:rPr>
          <w:rFonts w:eastAsiaTheme="minorEastAsia"/>
        </w:rPr>
        <w:t>ing</w:t>
      </w:r>
      <w:r w:rsidR="003B6C24" w:rsidRPr="006A4C1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3B6C24" w:rsidRPr="006A4C16">
        <w:rPr>
          <w:rFonts w:eastAsiaTheme="minorEastAsia"/>
        </w:rPr>
        <w:t xml:space="preserve"> to be a measure of </w:t>
      </w:r>
      <w:r>
        <w:rPr>
          <w:rFonts w:eastAsiaTheme="minorEastAsia"/>
        </w:rPr>
        <w:t>the</w:t>
      </w:r>
      <w:r w:rsidR="003B6C24" w:rsidRPr="006A4C16">
        <w:rPr>
          <w:rFonts w:eastAsiaTheme="minorEastAsia"/>
        </w:rPr>
        <w:t xml:space="preserve"> differenc</w:t>
      </w:r>
      <w:r>
        <w:rPr>
          <w:rFonts w:eastAsiaTheme="minorEastAsia"/>
        </w:rPr>
        <w:t xml:space="preserve">e in volatility of </w:t>
      </w:r>
      <m:oMath>
        <m:r>
          <w:rPr>
            <w:rFonts w:ascii="Cambria Math" w:eastAsiaTheme="minorEastAsia" w:hAnsi="Cambria Math"/>
          </w:rPr>
          <m:t>μ</m:t>
        </m:r>
      </m:oMath>
      <w:r>
        <w:rPr>
          <w:rFonts w:eastAsiaTheme="minorEastAsia"/>
        </w:rPr>
        <w:t xml:space="preserve">surface I and </w:t>
      </w:r>
      <m:oMath>
        <m:r>
          <w:rPr>
            <w:rFonts w:ascii="Cambria Math" w:eastAsiaTheme="minorEastAsia" w:hAnsi="Cambria Math"/>
          </w:rPr>
          <m:t>μ</m:t>
        </m:r>
      </m:oMath>
      <w:r>
        <w:rPr>
          <w:rFonts w:eastAsiaTheme="minorEastAsia"/>
        </w:rPr>
        <w:t>surface II</w:t>
      </w:r>
      <w:r w:rsidR="003B6C24" w:rsidRPr="006A4C16">
        <w:rPr>
          <w:rFonts w:eastAsiaTheme="minorEastAsia"/>
        </w:rPr>
        <w:t xml:space="preserve">, </w:t>
      </w:r>
      <w:r w:rsidR="00A33B0B" w:rsidRPr="006A4C16">
        <w:rPr>
          <w:rFonts w:eastAsiaTheme="minorEastAsia"/>
        </w:rPr>
        <w:t>we</w:t>
      </w:r>
      <w:r w:rsidR="003B6C24" w:rsidRPr="006A4C16">
        <w:rPr>
          <w:rFonts w:eastAsiaTheme="minorEastAsia"/>
        </w:rPr>
        <w:t xml:space="preserve"> </w:t>
      </w:r>
      <w:r w:rsidR="00A33B0B" w:rsidRPr="006A4C16">
        <w:rPr>
          <w:rFonts w:eastAsiaTheme="minorEastAsia"/>
        </w:rPr>
        <w:t>adopt the formula</w:t>
      </w:r>
      <w:r w:rsidR="00C92917" w:rsidRPr="006A4C16">
        <w:rPr>
          <w:rFonts w:eastAsiaTheme="minorEastAsia"/>
        </w:rPr>
        <w:t xml:space="preserve"> </w:t>
      </w:r>
    </w:p>
    <w:p w14:paraId="730E529A" w14:textId="77777777" w:rsidR="00C92917" w:rsidRDefault="00C92917" w:rsidP="00C92917">
      <w:pPr>
        <w:pStyle w:val="ListParagraph"/>
        <w:ind w:left="360"/>
        <w:rPr>
          <w:rFonts w:eastAsiaTheme="minorEastAsia"/>
        </w:rPr>
      </w:pPr>
    </w:p>
    <w:p w14:paraId="0783C700" w14:textId="77777777" w:rsidR="00C92917" w:rsidRDefault="00EB3F75" w:rsidP="00C9291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e>
        </m: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ab/>
      </w:r>
      <w:r w:rsidR="00C92917">
        <w:rPr>
          <w:rFonts w:eastAsiaTheme="minorEastAsia"/>
        </w:rPr>
        <w:tab/>
      </w:r>
      <w:r w:rsidR="00A33B0B">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10</w:t>
      </w:r>
      <w:r w:rsidR="00C92917">
        <w:rPr>
          <w:rFonts w:eastAsiaTheme="minorEastAsia"/>
        </w:rPr>
        <w:t>)</w:t>
      </w:r>
    </w:p>
    <w:p w14:paraId="6575F196" w14:textId="77777777" w:rsidR="00C92917" w:rsidRPr="00306819" w:rsidRDefault="00C92917" w:rsidP="00C92917">
      <w:pPr>
        <w:rPr>
          <w:rFonts w:eastAsiaTheme="minorEastAsia"/>
        </w:rPr>
      </w:pPr>
    </w:p>
    <w:p w14:paraId="78C1F63C" w14:textId="77777777" w:rsidR="00C92917" w:rsidRDefault="006A4C16" w:rsidP="00C92917">
      <w:pPr>
        <w:pStyle w:val="ListParagraph"/>
        <w:ind w:left="360"/>
        <w:rPr>
          <w:rFonts w:eastAsiaTheme="minorEastAsia"/>
        </w:rPr>
      </w:pPr>
      <w:r>
        <w:rPr>
          <w:rFonts w:eastAsiaTheme="minorEastAsia"/>
        </w:rPr>
        <w:t>I</w:t>
      </w:r>
      <w:r w:rsidR="00DD217C">
        <w:rPr>
          <w:rFonts w:eastAsiaTheme="minorEastAsia"/>
        </w:rPr>
        <w:t>n combination with</w:t>
      </w:r>
      <w:r w:rsidR="003B6C24">
        <w:rPr>
          <w:rFonts w:eastAsiaTheme="minorEastAsia"/>
        </w:rPr>
        <w:t xml:space="preserve"> Eq. </w:t>
      </w:r>
      <w:r>
        <w:rPr>
          <w:rFonts w:eastAsiaTheme="minorEastAsia"/>
        </w:rPr>
        <w:t>9</w:t>
      </w:r>
      <w:r w:rsidR="003B6C24">
        <w:rPr>
          <w:rFonts w:eastAsiaTheme="minorEastAsia"/>
        </w:rPr>
        <w:t xml:space="preserve">, Eq. </w:t>
      </w:r>
      <w:r>
        <w:rPr>
          <w:rFonts w:eastAsiaTheme="minorEastAsia"/>
        </w:rPr>
        <w:t>10</w:t>
      </w:r>
      <w:r w:rsidR="003B6C24">
        <w:rPr>
          <w:rFonts w:eastAsiaTheme="minorEastAsia"/>
        </w:rPr>
        <w:t xml:space="preserve"> ensures that </w:t>
      </w:r>
      <m:oMath>
        <m:r>
          <w:rPr>
            <w:rFonts w:ascii="Cambria Math" w:eastAsiaTheme="minorEastAsia" w:hAnsi="Cambria Math"/>
          </w:rPr>
          <m:t>μ</m:t>
        </m:r>
      </m:oMath>
      <w:r w:rsidR="00C92917">
        <w:rPr>
          <w:rFonts w:eastAsiaTheme="minorEastAsia"/>
        </w:rPr>
        <w:t xml:space="preserve">surface 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92917">
        <w:rPr>
          <w:rFonts w:eastAsiaTheme="minorEastAsia"/>
        </w:rPr>
        <w:t xml:space="preserve">, while </w:t>
      </w:r>
      <m:oMath>
        <m:r>
          <w:rPr>
            <w:rFonts w:ascii="Cambria Math" w:eastAsiaTheme="minorEastAsia" w:hAnsi="Cambria Math"/>
          </w:rPr>
          <m:t>μ</m:t>
        </m:r>
      </m:oMath>
      <w:r w:rsidR="00C92917">
        <w:rPr>
          <w:rFonts w:eastAsiaTheme="minorEastAsia"/>
        </w:rPr>
        <w:t xml:space="preserve">surface II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 xml:space="preserve">. </w:t>
      </w:r>
    </w:p>
    <w:p w14:paraId="44104778" w14:textId="77777777" w:rsidR="00B13256" w:rsidRDefault="00B13256" w:rsidP="00C92917">
      <w:pPr>
        <w:pStyle w:val="ListParagraph"/>
        <w:ind w:left="360"/>
        <w:rPr>
          <w:rFonts w:eastAsiaTheme="minorEastAsia"/>
        </w:rPr>
      </w:pPr>
    </w:p>
    <w:p w14:paraId="3F92A12F" w14:textId="77777777" w:rsidR="00C92917" w:rsidRPr="00A33B0B" w:rsidRDefault="00DD217C" w:rsidP="00C92917">
      <w:pPr>
        <w:pStyle w:val="ListParagraph"/>
        <w:numPr>
          <w:ilvl w:val="0"/>
          <w:numId w:val="31"/>
        </w:numPr>
        <w:rPr>
          <w:rFonts w:eastAsiaTheme="minorEastAsia"/>
        </w:rPr>
      </w:pPr>
      <w:r>
        <w:t>Transformation</w:t>
      </w:r>
      <w:r w:rsidR="00C92917">
        <w:t xml:space="preserve"> of </w:t>
      </w:r>
      <w:r w:rsidR="00A33B0B">
        <w:t>Eqs. 4a and 4b</w:t>
      </w:r>
      <w:r w:rsidR="00C92917">
        <w:t xml:space="preserve"> using</w:t>
      </w:r>
      <w:r>
        <w:t xml:space="preserve"> constants</w:t>
      </w:r>
      <w:r w:rsidR="00C92917">
        <w:t xml:space="preserve">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C92917" w:rsidRPr="00A33B0B">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C92917" w:rsidRPr="00A33B0B">
        <w:rPr>
          <w:rFonts w:eastAsiaTheme="minorEastAsia"/>
        </w:rPr>
        <w:t xml:space="preserve"> </w:t>
      </w:r>
      <w:r>
        <w:rPr>
          <w:rFonts w:eastAsiaTheme="minorEastAsia"/>
        </w:rPr>
        <w:t>results in the nondimensional form</w:t>
      </w:r>
    </w:p>
    <w:p w14:paraId="773E52B3" w14:textId="77777777" w:rsidR="00C92917" w:rsidRDefault="00C92917" w:rsidP="00C92917"/>
    <w:p w14:paraId="2CF799EF" w14:textId="77777777" w:rsidR="00C92917" w:rsidRDefault="00EB3F75"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a)</w:t>
      </w:r>
    </w:p>
    <w:p w14:paraId="31D937DF" w14:textId="77777777" w:rsidR="00C92917" w:rsidRDefault="00C92917" w:rsidP="00C92917"/>
    <w:p w14:paraId="75413BE0" w14:textId="77777777" w:rsidR="00C92917" w:rsidRDefault="00EB3F75"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b)</w:t>
      </w:r>
    </w:p>
    <w:p w14:paraId="62A306B8" w14:textId="77777777" w:rsidR="00C92917" w:rsidRPr="00C27A6A" w:rsidRDefault="00C92917" w:rsidP="00C92917">
      <w:pPr>
        <w:jc w:val="right"/>
      </w:pPr>
    </w:p>
    <w:p w14:paraId="2345B4E9" w14:textId="77777777" w:rsidR="00C92917" w:rsidRPr="00FE17DC" w:rsidRDefault="00C92917" w:rsidP="00A33B0B">
      <w:pPr>
        <w:ind w:left="36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The utility of this </w:t>
      </w:r>
      <w:r w:rsidR="00DD217C">
        <w:rPr>
          <w:rFonts w:eastAsiaTheme="minorEastAsia"/>
        </w:rPr>
        <w:t>transformation</w:t>
      </w:r>
      <w:r>
        <w:rPr>
          <w:rFonts w:eastAsiaTheme="minorEastAsia"/>
        </w:rPr>
        <w:t xml:space="preserve"> is that it exposes </w:t>
      </w:r>
      <w:r w:rsidR="009309D7">
        <w:rPr>
          <w:rFonts w:eastAsiaTheme="minorEastAsia"/>
        </w:rPr>
        <w:t xml:space="preserve">a key </w:t>
      </w:r>
      <w:r>
        <w:rPr>
          <w:rFonts w:eastAsiaTheme="minorEastAsia"/>
        </w:rPr>
        <w:t>redundanc</w:t>
      </w:r>
      <w:r w:rsidR="009309D7">
        <w:rPr>
          <w:rFonts w:eastAsiaTheme="minorEastAsia"/>
        </w:rPr>
        <w:t>y</w:t>
      </w:r>
      <w:r>
        <w:rPr>
          <w:rFonts w:eastAsiaTheme="minorEastAsia"/>
        </w:rPr>
        <w:t xml:space="preserve"> in the parameterizatio</w:t>
      </w:r>
      <w:r w:rsidR="009309D7">
        <w:rPr>
          <w:rFonts w:eastAsiaTheme="minorEastAsia"/>
        </w:rPr>
        <w:t xml:space="preserve">n, namely, that </w:t>
      </w: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 xml:space="preserve"> appear only</w:t>
      </w:r>
      <w:r w:rsidR="00090453">
        <w:rPr>
          <w:rFonts w:eastAsiaTheme="minorEastAsia"/>
        </w:rPr>
        <w:t xml:space="preserve"> </w:t>
      </w:r>
      <w:r>
        <w:rPr>
          <w:rFonts w:eastAsiaTheme="minorEastAsia"/>
        </w:rPr>
        <w:t>as a product, it is not necessary to explore dependence on th</w:t>
      </w:r>
      <w:r w:rsidR="00A33B0B">
        <w:rPr>
          <w:rFonts w:eastAsiaTheme="minorEastAsia"/>
        </w:rPr>
        <w:t>o</w:t>
      </w:r>
      <w:r>
        <w:rPr>
          <w:rFonts w:eastAsiaTheme="minorEastAsia"/>
        </w:rPr>
        <w:t xml:space="preserve">se parameters separately. </w:t>
      </w:r>
    </w:p>
    <w:p w14:paraId="443A0FFB" w14:textId="77777777" w:rsidR="00C1228E" w:rsidRPr="00C92917" w:rsidRDefault="00C1228E" w:rsidP="00C92917">
      <w:pPr>
        <w:rPr>
          <w:rFonts w:eastAsiaTheme="minorEastAsia"/>
        </w:rPr>
      </w:pPr>
    </w:p>
    <w:p w14:paraId="0283F903" w14:textId="77777777" w:rsidR="00430202" w:rsidRDefault="00430202" w:rsidP="001D19C1">
      <w:pPr>
        <w:pStyle w:val="ListParagraph"/>
        <w:numPr>
          <w:ilvl w:val="0"/>
          <w:numId w:val="5"/>
        </w:numPr>
        <w:rPr>
          <w:b/>
          <w:bCs/>
        </w:rPr>
      </w:pPr>
      <w:r>
        <w:rPr>
          <w:b/>
          <w:bCs/>
        </w:rPr>
        <w:t>Methods</w:t>
      </w:r>
      <w:r w:rsidR="00DD217C">
        <w:rPr>
          <w:b/>
          <w:bCs/>
        </w:rPr>
        <w:t xml:space="preserve"> and parameterizations</w:t>
      </w:r>
    </w:p>
    <w:p w14:paraId="1BF49FFD" w14:textId="77777777" w:rsidR="00430202" w:rsidRDefault="007651AE" w:rsidP="00430202">
      <w:pPr>
        <w:rPr>
          <w:rFonts w:eastAsiaTheme="minorEastAsia"/>
        </w:rPr>
      </w:pPr>
      <w:r w:rsidRPr="007651AE">
        <w:rPr>
          <w:i/>
          <w:iCs/>
        </w:rPr>
        <w:t>Integration methods</w:t>
      </w:r>
      <w:r>
        <w:t>.</w:t>
      </w:r>
      <w:r w:rsidR="002E4011">
        <w:t xml:space="preserve"> </w:t>
      </w:r>
      <w:r w:rsidR="00C92917" w:rsidRPr="00C92917">
        <w:t>The</w:t>
      </w:r>
      <w:r w:rsidR="00C92917">
        <w:rPr>
          <w:b/>
          <w:bCs/>
        </w:rPr>
        <w:t xml:space="preserve"> </w:t>
      </w:r>
      <w:r w:rsidR="00C92917">
        <w:rPr>
          <w:rFonts w:eastAsiaTheme="minorEastAsia"/>
        </w:rPr>
        <w:t>v</w:t>
      </w:r>
      <w:r w:rsidR="00430202">
        <w:rPr>
          <w:rFonts w:eastAsiaTheme="minorEastAsia"/>
        </w:rPr>
        <w:t xml:space="preserve">apor pressure equation of motion (Eq. 1) </w:t>
      </w:r>
      <w:r w:rsidR="00C92917">
        <w:rPr>
          <w:rFonts w:eastAsiaTheme="minorEastAsia"/>
        </w:rPr>
        <w:t>is</w:t>
      </w:r>
      <w:r w:rsidR="00430202">
        <w:rPr>
          <w:rFonts w:eastAsiaTheme="minorEastAsia"/>
        </w:rPr>
        <w:t xml:space="preserve"> integrated over time using Euler’s method. </w:t>
      </w:r>
      <w:r w:rsidR="00C92917">
        <w:rPr>
          <w:rFonts w:eastAsiaTheme="minorEastAsia"/>
        </w:rPr>
        <w:t>Parameters are given in the Appendix.</w:t>
      </w:r>
      <w:r w:rsidR="00090453">
        <w:rPr>
          <w:rFonts w:eastAsiaTheme="minorEastAsia"/>
        </w:rPr>
        <w:t xml:space="preserve"> </w:t>
      </w:r>
      <w:r w:rsidR="00C92917">
        <w:rPr>
          <w:rFonts w:eastAsiaTheme="minorEastAsia"/>
        </w:rPr>
        <w:t xml:space="preserve">The QLC-2 equations of motion are solved using a variety of methods … </w:t>
      </w:r>
      <w:r w:rsidR="006A4C16" w:rsidRPr="004563AD">
        <w:t>ODE</w:t>
      </w:r>
      <w:r w:rsidR="006A4C16">
        <w:t xml:space="preserve"> … Runge-Kutta45 …</w:t>
      </w:r>
    </w:p>
    <w:p w14:paraId="12AA73B9" w14:textId="77777777" w:rsidR="00430202" w:rsidRDefault="00430202" w:rsidP="00430202">
      <w:pPr>
        <w:rPr>
          <w:b/>
          <w:bCs/>
        </w:rPr>
      </w:pPr>
    </w:p>
    <w:p w14:paraId="30263D46" w14:textId="77777777" w:rsidR="00DD217C" w:rsidRDefault="007D0B24" w:rsidP="00DD217C">
      <w:pPr>
        <w:pStyle w:val="ListParagraph"/>
        <w:ind w:left="0"/>
        <w:rPr>
          <w:rFonts w:eastAsiaTheme="minorEastAsia"/>
        </w:rPr>
      </w:pPr>
      <w:r>
        <w:rPr>
          <w:rFonts w:eastAsiaTheme="minorEastAsia"/>
          <w:i/>
          <w:iCs/>
        </w:rPr>
        <w:t>Surface d</w:t>
      </w:r>
      <w:r w:rsidR="007651AE" w:rsidRPr="007651AE">
        <w:rPr>
          <w:rFonts w:eastAsiaTheme="minorEastAsia"/>
          <w:i/>
          <w:iCs/>
        </w:rPr>
        <w:t xml:space="preserve">iffusion </w:t>
      </w:r>
      <w:r>
        <w:rPr>
          <w:rFonts w:eastAsiaTheme="minorEastAsia"/>
          <w:i/>
          <w:iCs/>
        </w:rPr>
        <w:t>parameterization</w:t>
      </w:r>
      <w:r w:rsidR="007651AE">
        <w:rPr>
          <w:rFonts w:eastAsiaTheme="minorEastAsia"/>
        </w:rPr>
        <w:t>.</w:t>
      </w:r>
      <w:r w:rsidR="00DD217C">
        <w:rPr>
          <w:rFonts w:eastAsiaTheme="minorEastAsia"/>
        </w:rPr>
        <w:t xml:space="preserve"> </w:t>
      </w:r>
      <w:r w:rsidR="007651AE">
        <w:rPr>
          <w:rFonts w:eastAsiaTheme="minorEastAsia"/>
        </w:rPr>
        <w:t xml:space="preserve">Parameters </w:t>
      </w:r>
      <w:r w:rsidR="00DD217C">
        <w:rPr>
          <w:rFonts w:eastAsiaTheme="minorEastAsia"/>
        </w:rPr>
        <w:t xml:space="preserve">appearing in Eq. 5 … </w:t>
      </w:r>
      <w:r w:rsidR="00DD217C" w:rsidRPr="00DD217C">
        <w:rPr>
          <w:rFonts w:eastAsiaTheme="minorEastAsia"/>
        </w:rPr>
        <w:t xml:space="preserve">fit of diffusion data of </w:t>
      </w:r>
      <w:r w:rsidR="00DD217C" w:rsidRPr="00DD217C">
        <w:rPr>
          <w:rFonts w:eastAsiaTheme="minorEastAsia"/>
        </w:rPr>
        <w:fldChar w:fldCharType="begin"/>
      </w:r>
      <w:r w:rsidR="00DD217C" w:rsidRPr="00DD217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DD217C" w:rsidRPr="00DD217C">
        <w:rPr>
          <w:rFonts w:eastAsiaTheme="minorEastAsia"/>
        </w:rPr>
        <w:fldChar w:fldCharType="separate"/>
      </w:r>
      <w:r w:rsidR="00DD217C" w:rsidRPr="00DD217C">
        <w:rPr>
          <w:rFonts w:eastAsiaTheme="minorEastAsia"/>
          <w:noProof/>
        </w:rPr>
        <w:t>(Price, Ide, and Arata 1999)</w:t>
      </w:r>
      <w:r w:rsidR="00DD217C" w:rsidRPr="00DD217C">
        <w:rPr>
          <w:rFonts w:eastAsiaTheme="minorEastAsia"/>
        </w:rPr>
        <w:fldChar w:fldCharType="end"/>
      </w:r>
      <w:r w:rsidR="00DD217C" w:rsidRPr="00DD217C">
        <w:rPr>
          <w:rFonts w:eastAsiaTheme="minorEastAsia"/>
        </w:rPr>
        <w:t xml:space="preserve"> </w:t>
      </w:r>
      <w:r w:rsidR="00DD217C">
        <w:rPr>
          <w:rFonts w:eastAsiaTheme="minorEastAsia"/>
        </w:rPr>
        <w:t xml:space="preserve">the Arrhenius form …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oMath>
      <w:r w:rsidR="00DD217C">
        <w:rPr>
          <w:rFonts w:eastAsiaTheme="minorEastAsia"/>
        </w:rPr>
        <w:t xml:space="preserve"> … 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DD217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DD217C">
        <w:rPr>
          <w:rFonts w:eastAsiaTheme="minorEastAsia"/>
        </w:rPr>
        <w:t xml:space="preserve">. </w:t>
      </w:r>
      <w:r w:rsidR="00DD217C" w:rsidRPr="005B4F4F">
        <w:rPr>
          <w:rFonts w:eastAsiaTheme="minorEastAsia"/>
        </w:rPr>
        <w:t>Di Pr</w:t>
      </w:r>
      <w:r w:rsidR="00DD217C">
        <w:rPr>
          <w:rFonts w:eastAsiaTheme="minorEastAsia"/>
        </w:rPr>
        <w:t>i</w:t>
      </w:r>
      <w:r w:rsidR="00DD217C" w:rsidRPr="005B4F4F">
        <w:rPr>
          <w:rFonts w:eastAsiaTheme="minorEastAsia"/>
        </w:rPr>
        <w:t>nzio et al</w:t>
      </w:r>
      <w:r w:rsidR="00DD217C">
        <w:rPr>
          <w:rFonts w:eastAsiaTheme="minorEastAsia"/>
        </w:rPr>
        <w:t xml:space="preserve"> </w:t>
      </w:r>
      <w:r w:rsidR="00DD217C">
        <w:rPr>
          <w:rFonts w:eastAsiaTheme="minorEastAsia"/>
        </w:rPr>
        <w:fldChar w:fldCharType="begin"/>
      </w:r>
      <w:r w:rsidR="00DD217C">
        <w:rPr>
          <w:rFonts w:eastAsiaTheme="minorEastAsia"/>
        </w:rPr>
        <w:instrText xml:space="preserve"> ADDIN ZOTERO_ITEM CSL_CITATION {"citationID":"Kd1daMfz","properties":{"formattedCitation":"(Di Prinzio et al. 2020)","plainCitation":"(Di Prinzio et al. 2020)","noteIndex":0},"citationItems":[{"id":1996,"uris":["http://zotero.org/users/189886/items/MNIZN93Y"],"itemData":{"id":1996,"type":"article-journal","abstract":"The evolution of the grain boundary groove in a bicrystalline ice sample was studied in this work. The groove is formed by the intersection of the grain boundary with the free surface. The bicrystalline ice sample had an arbitrary misorientation and was immersed in ultra-pure silicone oil at −5°C in order to avoid evaporation processes. Photographs of the groove were taken every 17 minutes for 100 hours with an optical microscope and the evolution of the groove was determined from these images. Through this study, it was possible to measure the coefficient of surface self-diffusion of the ice at −5°C.","DOI":"10.5817/CPR2020-2-12","ISSN":"1805-0689","language":"eng","license":"info:eu-repo/semantics/openAccess","note":"Accepted: 2021-11-24T15:08:48Z\npublisher: Masaryk University","source":"ri.conicet.gov.ar","title":"Superficial self-diffusion coefficient in Ih-ICE","URL":"https://ri.conicet.gov.ar/handle/11336/147330","author":[{"family":"Di Prinzio","given":"Carlos Leonardo"},{"family":"Stoler Flores","given":"Damian"},{"family":"Aguirre Varela","given":"Guillermo Gabriel"},{"family":"Druetta","given":"Esteban"}],"accessed":{"date-parts":[["2024",6,27]]},"issued":{"date-parts":[["2020",7]]}}}],"schema":"https://github.com/citation-style-language/schema/raw/master/csl-citation.json"} </w:instrText>
      </w:r>
      <w:r w:rsidR="00DD217C">
        <w:rPr>
          <w:rFonts w:eastAsiaTheme="minorEastAsia"/>
        </w:rPr>
        <w:fldChar w:fldCharType="separate"/>
      </w:r>
      <w:r w:rsidR="00DD217C">
        <w:rPr>
          <w:rFonts w:eastAsiaTheme="minorEastAsia"/>
          <w:noProof/>
        </w:rPr>
        <w:t>(Di Prinzio et al. 2020)</w:t>
      </w:r>
      <w:r w:rsidR="00DD217C">
        <w:rPr>
          <w:rFonts w:eastAsiaTheme="minorEastAsia"/>
        </w:rPr>
        <w:fldChar w:fldCharType="end"/>
      </w:r>
      <w:r w:rsidR="00DD217C">
        <w:rPr>
          <w:rFonts w:eastAsiaTheme="minorEastAsia"/>
        </w:rPr>
        <w:t xml:space="preserve"> report a surface diffusion coefficient of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at </w:t>
      </w:r>
      <w:r w:rsidR="00DD217C" w:rsidRPr="008D64DF">
        <w:t>-5°C</w:t>
      </w:r>
      <w:r w:rsidR="00DD217C">
        <w:t>, which (</w:t>
      </w:r>
      <w:r w:rsidR="00DD217C">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DD217C">
        <w:rPr>
          <w:rFonts w:eastAsiaTheme="minorEastAsia"/>
        </w:rPr>
        <w:t xml:space="preserve">) </w:t>
      </w:r>
      <w:r w:rsidR="00DD217C">
        <w:t xml:space="preserve">corresponds to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w:t>
      </w:r>
    </w:p>
    <w:p w14:paraId="460981B1" w14:textId="77777777" w:rsidR="007D0B24" w:rsidRDefault="007D0B24" w:rsidP="007D0B24">
      <w:pPr>
        <w:rPr>
          <w:i/>
          <w:iCs/>
        </w:rPr>
      </w:pPr>
    </w:p>
    <w:p w14:paraId="75C14647" w14:textId="77777777" w:rsidR="007D0B24" w:rsidRPr="006A4C16" w:rsidRDefault="007D0B24" w:rsidP="007D0B24">
      <w:pPr>
        <w:rPr>
          <w:rFonts w:eastAsiaTheme="minorEastAsia"/>
        </w:rPr>
      </w:pPr>
      <w:r>
        <w:rPr>
          <w:i/>
          <w:iCs/>
        </w:rPr>
        <w:t>S</w:t>
      </w:r>
      <w:r w:rsidRPr="007651AE">
        <w:rPr>
          <w:rFonts w:eastAsiaTheme="minorEastAsia"/>
          <w:i/>
          <w:iCs/>
        </w:rPr>
        <w:t>urface supersaturation</w:t>
      </w:r>
      <w:r>
        <w:rPr>
          <w:rFonts w:eastAsiaTheme="minorEastAsia"/>
          <w:i/>
          <w:iCs/>
        </w:rPr>
        <w:t xml:space="preserve"> parameterization</w:t>
      </w:r>
      <w:r>
        <w:rPr>
          <w:rFonts w:eastAsiaTheme="minorEastAsia"/>
        </w:rPr>
        <w:t xml:space="preserve">. </w:t>
      </w:r>
      <w:r>
        <w:t xml:space="preserve">For this purpose, we </w:t>
      </w:r>
      <w:r>
        <w:rPr>
          <w:rFonts w:eastAsiaTheme="minorEastAsia"/>
        </w:rPr>
        <w:t xml:space="preserve">employ an iterative scheme involving vapor field simulations around a growing or ablating ice crystal, as follows: For a chosen growth rate,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a set of far-field supersaturation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is specified. A vapor field calculation for each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produces a corresponding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each of which is then given as input to a QLC-2 model run. The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that yields a QLC-2 growth rate closest to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identified as the winner. </w:t>
      </w:r>
    </w:p>
    <w:p w14:paraId="12B20FFA" w14:textId="77777777" w:rsidR="00DD217C" w:rsidRPr="00DD217C" w:rsidRDefault="00DD217C" w:rsidP="00DD217C">
      <w:pPr>
        <w:rPr>
          <w:rFonts w:eastAsiaTheme="minorEastAsia"/>
        </w:rPr>
      </w:pPr>
    </w:p>
    <w:p w14:paraId="541B98CD" w14:textId="77777777" w:rsidR="00DD217C" w:rsidRPr="00DD217C" w:rsidRDefault="00DD217C" w:rsidP="00430202">
      <w:r w:rsidRPr="007651AE">
        <w:rPr>
          <w:i/>
          <w:iCs/>
        </w:rPr>
        <w:lastRenderedPageBreak/>
        <w:t>Other parameters</w:t>
      </w:r>
      <w:r>
        <w:t xml:space="preserve"> …</w:t>
      </w:r>
    </w:p>
    <w:p w14:paraId="41C1C60A" w14:textId="77777777" w:rsidR="00DD217C" w:rsidRDefault="00EB3F75" w:rsidP="00DD217C">
      <w:pPr>
        <w:pStyle w:val="ListParagraph"/>
        <w:numPr>
          <w:ilvl w:val="0"/>
          <w:numId w:val="45"/>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=1</m:t>
        </m:r>
      </m:oMath>
      <w:r w:rsidR="00DD217C" w:rsidRPr="00BF0BC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=0.143</m:t>
        </m:r>
      </m:oMath>
    </w:p>
    <w:p w14:paraId="41D7581B" w14:textId="77777777" w:rsidR="00DD217C" w:rsidRDefault="00EB3F75" w:rsidP="00DD217C">
      <w:pPr>
        <w:pStyle w:val="ListParagraph"/>
        <w:numPr>
          <w:ilvl w:val="0"/>
          <w:numId w:val="45"/>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r>
          <w:rPr>
            <w:rFonts w:ascii="Cambria Math" w:eastAsiaTheme="minorEastAsia" w:hAnsi="Cambria Math"/>
          </w:rPr>
          <m:t>=0.2</m:t>
        </m:r>
      </m:oMath>
    </w:p>
    <w:p w14:paraId="7D5BE1EA" w14:textId="77777777" w:rsidR="00DD217C" w:rsidRPr="007147FE" w:rsidRDefault="00EB3F75" w:rsidP="00DD217C">
      <w:pPr>
        <w:pStyle w:val="ListParagraph"/>
        <w:numPr>
          <w:ilvl w:val="0"/>
          <w:numId w:val="45"/>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DD217C">
        <w:rPr>
          <w:rFonts w:eastAsiaTheme="minorEastAsia"/>
        </w:rPr>
        <w:t xml:space="preserve"> (</w:t>
      </w:r>
      <w:proofErr w:type="gramStart"/>
      <w:r w:rsidR="00DD217C">
        <w:rPr>
          <w:rFonts w:eastAsiaTheme="minorEastAsia"/>
        </w:rPr>
        <w:t>the</w:t>
      </w:r>
      <w:proofErr w:type="gramEnd"/>
      <w:r w:rsidR="00DD217C">
        <w:rPr>
          <w:rFonts w:eastAsiaTheme="minorEastAsia"/>
        </w:rPr>
        <w:t xml:space="preserve"> thickness of a single layer of ice) </w:t>
      </w:r>
      <m:oMath>
        <m:r>
          <w:rPr>
            <w:rFonts w:ascii="Cambria Math" w:eastAsiaTheme="minorEastAsia" w:hAnsi="Cambria Math"/>
          </w:rPr>
          <m:t>=0.389 nm</m:t>
        </m:r>
      </m:oMath>
      <w:r w:rsidR="00DD217C">
        <w:rPr>
          <w:rFonts w:eastAsiaTheme="minorEastAsia"/>
        </w:rPr>
        <w:t>, to approximate the thickness of a prismatic facet bilayer</w:t>
      </w:r>
    </w:p>
    <w:p w14:paraId="48F6D39B" w14:textId="77777777" w:rsidR="00DD217C" w:rsidRPr="006D49F7" w:rsidRDefault="00DD217C" w:rsidP="00DD217C">
      <w:pPr>
        <w:pStyle w:val="ListParagraph"/>
        <w:numPr>
          <w:ilvl w:val="0"/>
          <w:numId w:val="45"/>
        </w:numPr>
      </w:pPr>
      <m:oMath>
        <m:r>
          <w:rPr>
            <w:rFonts w:ascii="Cambria Math" w:eastAsiaTheme="minorEastAsia" w:hAnsi="Cambria Math"/>
          </w:rPr>
          <m:t>L</m:t>
        </m:r>
      </m:oMath>
      <w:r>
        <w:rPr>
          <w:rFonts w:eastAsiaTheme="minorEastAsia"/>
        </w:rPr>
        <w:t xml:space="preserve"> (</w:t>
      </w:r>
      <w:proofErr w:type="gramStart"/>
      <w:r>
        <w:rPr>
          <w:rFonts w:eastAsiaTheme="minorEastAsia"/>
          <w:iCs/>
        </w:rPr>
        <w:t>the</w:t>
      </w:r>
      <w:proofErr w:type="gramEnd"/>
      <w:r>
        <w:rPr>
          <w:rFonts w:eastAsiaTheme="minorEastAsia"/>
          <w:iCs/>
        </w:rPr>
        <w:t xml:space="preserve"> distance from facet center to corner) </w:t>
      </w:r>
      <m:oMath>
        <m:r>
          <w:rPr>
            <w:rFonts w:ascii="Cambria Math" w:eastAsiaTheme="minorEastAsia" w:hAnsi="Cambria Math"/>
          </w:rPr>
          <m:t>=30 μm</m:t>
        </m:r>
      </m:oMath>
    </w:p>
    <w:p w14:paraId="4020B60E" w14:textId="77777777" w:rsidR="00DD217C" w:rsidRPr="00C01300" w:rsidRDefault="00EB3F75" w:rsidP="00DD217C">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DD217C">
        <w:rPr>
          <w:rFonts w:eastAsiaTheme="minorEastAsia"/>
        </w:rPr>
        <w:t xml:space="preserve"> (</w:t>
      </w:r>
      <w:proofErr w:type="gramStart"/>
      <w:r w:rsidR="00DD217C">
        <w:rPr>
          <w:rFonts w:eastAsiaTheme="minorEastAsia"/>
        </w:rPr>
        <w:t>the</w:t>
      </w:r>
      <w:proofErr w:type="gramEnd"/>
      <w:r w:rsidR="00DD217C">
        <w:rPr>
          <w:rFonts w:eastAsiaTheme="minorEastAsia"/>
        </w:rPr>
        <w:t xml:space="preserve"> ice-QLL equilibration time constant) </w:t>
      </w:r>
      <m:oMath>
        <m:r>
          <w:rPr>
            <w:rFonts w:ascii="Cambria Math" w:eastAsiaTheme="minorEastAsia" w:hAnsi="Cambria Math"/>
          </w:rPr>
          <m:t>=100 ns</m:t>
        </m:r>
      </m:oMath>
    </w:p>
    <w:p w14:paraId="41F4FB45" w14:textId="77777777" w:rsidR="00DD217C" w:rsidRPr="00C01300" w:rsidRDefault="00DD217C" w:rsidP="00DD217C">
      <w:pPr>
        <w:pStyle w:val="ListParagraph"/>
        <w:numPr>
          <w:ilvl w:val="0"/>
          <w:numId w:val="45"/>
        </w:numPr>
      </w:pPr>
      <m:oMath>
        <m:r>
          <w:rPr>
            <w:rFonts w:ascii="Cambria Math" w:hAnsi="Cambria Math"/>
          </w:rPr>
          <m:t>T</m:t>
        </m:r>
      </m:oMath>
      <w:r>
        <w:rPr>
          <w:rFonts w:eastAsiaTheme="minorEastAsia"/>
        </w:rPr>
        <w:t xml:space="preserve"> (temperature) </w:t>
      </w:r>
      <m:oMath>
        <m:r>
          <w:rPr>
            <w:rFonts w:ascii="Cambria Math" w:eastAsiaTheme="minorEastAsia" w:hAnsi="Cambria Math"/>
          </w:rPr>
          <m:t>=240 K</m:t>
        </m:r>
      </m:oMath>
    </w:p>
    <w:p w14:paraId="6E586B24" w14:textId="77777777" w:rsidR="00DD217C" w:rsidRPr="00DD217C" w:rsidRDefault="00EB3F75" w:rsidP="00430202">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DD217C">
        <w:rPr>
          <w:rFonts w:eastAsiaTheme="minorEastAsia"/>
        </w:rPr>
        <w:t xml:space="preserve"> (</w:t>
      </w:r>
      <w:proofErr w:type="gramStart"/>
      <w:r w:rsidR="00DD217C">
        <w:rPr>
          <w:rFonts w:eastAsiaTheme="minorEastAsia"/>
        </w:rPr>
        <w:t>t</w:t>
      </w:r>
      <w:r w:rsidR="00DD217C">
        <w:t>he</w:t>
      </w:r>
      <w:proofErr w:type="gramEnd"/>
      <w:r w:rsidR="00DD217C">
        <w:t xml:space="preserve"> growth/ablation rate of the crystal) </w:t>
      </w:r>
      <m:oMath>
        <m:r>
          <w:rPr>
            <w:rFonts w:ascii="Cambria Math" w:eastAsiaTheme="minorEastAsia" w:hAnsi="Cambria Math"/>
          </w:rPr>
          <m:t>=1 μm/s</m:t>
        </m:r>
      </m:oMath>
    </w:p>
    <w:p w14:paraId="5113458E" w14:textId="77777777" w:rsidR="007651AE" w:rsidRPr="00430202" w:rsidRDefault="007651AE" w:rsidP="00430202">
      <w:pPr>
        <w:rPr>
          <w:b/>
          <w:bCs/>
        </w:rPr>
      </w:pPr>
    </w:p>
    <w:p w14:paraId="6B602DA1" w14:textId="77777777" w:rsidR="003B55B1" w:rsidRPr="00E25923" w:rsidRDefault="003F1882" w:rsidP="003B55B1">
      <w:pPr>
        <w:pStyle w:val="ListParagraph"/>
        <w:numPr>
          <w:ilvl w:val="0"/>
          <w:numId w:val="5"/>
        </w:numPr>
        <w:rPr>
          <w:b/>
          <w:bCs/>
        </w:rPr>
      </w:pPr>
      <w:r>
        <w:rPr>
          <w:b/>
          <w:bCs/>
        </w:rPr>
        <w:t>Results</w:t>
      </w:r>
      <w:r w:rsidR="002629D8">
        <w:rPr>
          <w:b/>
          <w:bCs/>
        </w:rPr>
        <w:t xml:space="preserve"> </w:t>
      </w:r>
    </w:p>
    <w:p w14:paraId="63C3598B" w14:textId="77777777" w:rsidR="00E25923" w:rsidRDefault="00E25923" w:rsidP="00090453">
      <w:r>
        <w:t>Typical VP results are shown in Fig. 2 … Bergian and non-Bergian ….</w:t>
      </w:r>
    </w:p>
    <w:p w14:paraId="584F249A" w14:textId="77777777" w:rsidR="00E25923" w:rsidRDefault="00E25923" w:rsidP="00090453"/>
    <w:tbl>
      <w:tblPr>
        <w:tblStyle w:val="TableGrid"/>
        <w:tblW w:w="0" w:type="auto"/>
        <w:tblLook w:val="04A0" w:firstRow="1" w:lastRow="0" w:firstColumn="1" w:lastColumn="0" w:noHBand="0" w:noVBand="1"/>
      </w:tblPr>
      <w:tblGrid>
        <w:gridCol w:w="3174"/>
        <w:gridCol w:w="4741"/>
      </w:tblGrid>
      <w:tr w:rsidR="00E25923" w14:paraId="4A909662" w14:textId="77777777" w:rsidTr="00B81541">
        <w:tc>
          <w:tcPr>
            <w:tcW w:w="0" w:type="auto"/>
          </w:tcPr>
          <w:p w14:paraId="6F3C127E" w14:textId="77777777" w:rsidR="00E25923" w:rsidRDefault="00E25923" w:rsidP="00B81541">
            <w:pPr>
              <w:keepNext/>
              <w:jc w:val="center"/>
              <w:rPr>
                <w:noProof/>
              </w:rPr>
            </w:pPr>
            <w:r>
              <w:rPr>
                <w:noProof/>
              </w:rPr>
              <w:t>(a)</w:t>
            </w:r>
          </w:p>
        </w:tc>
        <w:tc>
          <w:tcPr>
            <w:tcW w:w="4166" w:type="dxa"/>
          </w:tcPr>
          <w:p w14:paraId="6E9E50D9" w14:textId="77777777" w:rsidR="00E25923" w:rsidRDefault="00E25923" w:rsidP="00B81541">
            <w:pPr>
              <w:keepNext/>
              <w:jc w:val="center"/>
              <w:rPr>
                <w:noProof/>
              </w:rPr>
            </w:pPr>
            <w:r>
              <w:rPr>
                <w:noProof/>
              </w:rPr>
              <w:t>(b)</w:t>
            </w:r>
          </w:p>
        </w:tc>
      </w:tr>
      <w:tr w:rsidR="00E25923" w14:paraId="2B7E3A51" w14:textId="77777777" w:rsidTr="00B81541">
        <w:tc>
          <w:tcPr>
            <w:tcW w:w="0" w:type="auto"/>
          </w:tcPr>
          <w:p w14:paraId="27E609B1" w14:textId="77777777" w:rsidR="00E25923" w:rsidRDefault="00E25923" w:rsidP="00B81541">
            <w:pPr>
              <w:keepNext/>
              <w:jc w:val="center"/>
              <w:rPr>
                <w:rFonts w:eastAsiaTheme="minorEastAsia"/>
              </w:rPr>
            </w:pPr>
            <w:r>
              <w:rPr>
                <w:noProof/>
              </w:rPr>
              <w:drawing>
                <wp:inline distT="0" distB="0" distL="0" distR="0" wp14:anchorId="04474E94" wp14:editId="3E9E48ED">
                  <wp:extent cx="1649021" cy="1788795"/>
                  <wp:effectExtent l="0" t="0" r="2540" b="1905"/>
                  <wp:docPr id="136820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475" r="23127" b="6270"/>
                          <a:stretch/>
                        </pic:blipFill>
                        <pic:spPr bwMode="auto">
                          <a:xfrm>
                            <a:off x="0" y="0"/>
                            <a:ext cx="1701041" cy="1845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6" w:type="dxa"/>
            <w:vAlign w:val="center"/>
          </w:tcPr>
          <w:p w14:paraId="3F0E87D8" w14:textId="77777777" w:rsidR="00E25923" w:rsidRDefault="00E25923" w:rsidP="00B81541">
            <w:pPr>
              <w:keepNext/>
              <w:jc w:val="center"/>
              <w:rPr>
                <w:rFonts w:eastAsiaTheme="minorEastAsia"/>
              </w:rPr>
            </w:pPr>
            <w:r>
              <w:rPr>
                <w:noProof/>
              </w:rPr>
              <w:drawing>
                <wp:inline distT="0" distB="0" distL="0" distR="0" wp14:anchorId="596078AC" wp14:editId="650250C0">
                  <wp:extent cx="2575342" cy="1788982"/>
                  <wp:effectExtent l="0" t="0" r="3175" b="1905"/>
                  <wp:docPr id="1903622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E25923" w14:paraId="7691ABCF" w14:textId="77777777" w:rsidTr="00B81541">
        <w:tc>
          <w:tcPr>
            <w:tcW w:w="0" w:type="auto"/>
          </w:tcPr>
          <w:p w14:paraId="24900EE4" w14:textId="77777777" w:rsidR="00E25923" w:rsidRDefault="00E25923" w:rsidP="00B81541">
            <w:pPr>
              <w:keepNext/>
              <w:jc w:val="center"/>
              <w:rPr>
                <w:rFonts w:eastAsiaTheme="minorEastAsia"/>
              </w:rPr>
            </w:pPr>
            <w:r>
              <w:fldChar w:fldCharType="begin"/>
            </w:r>
            <w:r>
              <w:instrText xml:space="preserve"> INCLUDEPICTURE "https://lh7-us.googleusercontent.com/slidesz/AGV_vUdtEZMupkBVS_FhieAJ1XD1FaWESCA5wYGhOHL6lxrqjcLyMcy91k0oQbO1XtrpzbULSCY6UCo6ZDISeKe04n6eW7h34Be7E2TsMP5el1f2Whq-4JLt5gQQ8zg7IqTYo43f8-CLT42OQtZhC0EA0NYiv0bwGY3o=s2048?key=i7wmHPjafSfxuI9lHw1pqA" \* MERGEFORMATINET </w:instrText>
            </w:r>
            <w:r>
              <w:fldChar w:fldCharType="separate"/>
            </w:r>
            <w:r>
              <w:rPr>
                <w:noProof/>
              </w:rPr>
              <w:drawing>
                <wp:inline distT="0" distB="0" distL="0" distR="0" wp14:anchorId="24E0AFAA" wp14:editId="5ABFE566">
                  <wp:extent cx="1680834" cy="1675130"/>
                  <wp:effectExtent l="0" t="0" r="0" b="1270"/>
                  <wp:docPr id="194567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cf50114-7fff-148f-edb6-bc1121d9f4e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15" r="17531" b="10855"/>
                          <a:stretch/>
                        </pic:blipFill>
                        <pic:spPr bwMode="auto">
                          <a:xfrm>
                            <a:off x="0" y="0"/>
                            <a:ext cx="1733576" cy="17276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166" w:type="dxa"/>
            <w:vAlign w:val="center"/>
          </w:tcPr>
          <w:p w14:paraId="45981606" w14:textId="77777777" w:rsidR="00E25923" w:rsidRDefault="00E25923" w:rsidP="00B81541">
            <w:pPr>
              <w:keepNext/>
              <w:jc w:val="center"/>
              <w:rPr>
                <w:rFonts w:eastAsiaTheme="minorEastAsia"/>
              </w:rPr>
            </w:pPr>
            <w:r>
              <w:fldChar w:fldCharType="begin"/>
            </w:r>
            <w:r>
              <w:instrText xml:space="preserve"> INCLUDEPICTURE "https://lh7-us.googleusercontent.com/slidesz/AGV_vUflML75lDJlMoCIx661WvyOItYjkENhSuNKWRBMSpZHcFqoxmHaTaQyUFjp75VyDtahQGpM1jgo1-jC7eN2FzFRGvlcrnYPrd95ypyytKiR8AZOUtG6jrpET8rcXm9ELZ5n1bgnHHufsxlJpqTjILFMz8D4w43V=s2048?key=i7wmHPjafSfxuI9lHw1pqA" \* MERGEFORMATINET </w:instrText>
            </w:r>
            <w:r>
              <w:fldChar w:fldCharType="separate"/>
            </w:r>
            <w:r>
              <w:rPr>
                <w:noProof/>
              </w:rPr>
              <w:drawing>
                <wp:inline distT="0" distB="0" distL="0" distR="0" wp14:anchorId="0ED04F54" wp14:editId="687FF1C0">
                  <wp:extent cx="2298600" cy="1677044"/>
                  <wp:effectExtent l="0" t="0" r="635" b="0"/>
                  <wp:docPr id="707150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a2ee11a-7fff-6690-5672-3fb0681247e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498" cy="1688643"/>
                          </a:xfrm>
                          <a:prstGeom prst="rect">
                            <a:avLst/>
                          </a:prstGeom>
                          <a:noFill/>
                          <a:ln>
                            <a:noFill/>
                          </a:ln>
                        </pic:spPr>
                      </pic:pic>
                    </a:graphicData>
                  </a:graphic>
                </wp:inline>
              </w:drawing>
            </w:r>
            <w:r>
              <w:fldChar w:fldCharType="end"/>
            </w:r>
          </w:p>
        </w:tc>
      </w:tr>
      <w:tr w:rsidR="00E25923" w14:paraId="3970EC72" w14:textId="77777777" w:rsidTr="00B81541">
        <w:tc>
          <w:tcPr>
            <w:tcW w:w="7915" w:type="dxa"/>
            <w:gridSpan w:val="2"/>
          </w:tcPr>
          <w:p w14:paraId="4D7916EA" w14:textId="77777777" w:rsidR="00E25923" w:rsidRDefault="00E25923" w:rsidP="00B81541">
            <w:pPr>
              <w:keepLines/>
              <w:rPr>
                <w:rFonts w:eastAsiaTheme="minorEastAsia"/>
              </w:rPr>
            </w:pPr>
            <w:r w:rsidRPr="00EA6A21">
              <w:rPr>
                <w:rFonts w:eastAsiaTheme="minorEastAsia"/>
                <w:b/>
                <w:bCs/>
              </w:rPr>
              <w:t xml:space="preserve">Figure </w:t>
            </w:r>
            <w:r>
              <w:rPr>
                <w:rFonts w:eastAsiaTheme="minorEastAsia"/>
                <w:b/>
                <w:bCs/>
              </w:rPr>
              <w:t>2</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±500 μm</m:t>
              </m:r>
            </m:oMath>
            <w:r>
              <w:rPr>
                <w:rFonts w:eastAsiaTheme="minorEastAsia"/>
              </w:rPr>
              <w:t xml:space="preserve">, while Neumann conditions representing ice growth are imposed at the ice surface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14:paraId="3C2B984C" w14:textId="77777777" w:rsidR="00E25923" w:rsidRDefault="00E25923" w:rsidP="00090453"/>
    <w:p w14:paraId="6F7E6F01" w14:textId="77777777" w:rsidR="00E25923" w:rsidRDefault="00E25923" w:rsidP="00090453"/>
    <w:p w14:paraId="60755992" w14:textId="77777777" w:rsidR="00090453" w:rsidRDefault="00090453" w:rsidP="00090453">
      <w:r>
        <w:lastRenderedPageBreak/>
        <w:t xml:space="preserve">A typical trajectory result is shown in Fig. </w:t>
      </w:r>
      <w:r w:rsidR="00E25923">
        <w:t>3</w:t>
      </w:r>
      <w:r>
        <w:t>, where it is seen that new layers have formed preferentially at facet corners (consistent with the Bergian parameterization of the overlying water vapor field).</w:t>
      </w:r>
    </w:p>
    <w:p w14:paraId="10FA1893" w14:textId="77777777" w:rsidR="00090453" w:rsidRDefault="00090453" w:rsidP="00090453"/>
    <w:tbl>
      <w:tblPr>
        <w:tblStyle w:val="TableGrid"/>
        <w:tblW w:w="7015" w:type="dxa"/>
        <w:jc w:val="center"/>
        <w:tblLook w:val="04A0" w:firstRow="1" w:lastRow="0" w:firstColumn="1" w:lastColumn="0" w:noHBand="0" w:noVBand="1"/>
      </w:tblPr>
      <w:tblGrid>
        <w:gridCol w:w="7015"/>
      </w:tblGrid>
      <w:tr w:rsidR="00090453" w14:paraId="7DAB1CD9" w14:textId="77777777" w:rsidTr="00B81541">
        <w:trPr>
          <w:trHeight w:val="1906"/>
          <w:jc w:val="center"/>
        </w:trPr>
        <w:tc>
          <w:tcPr>
            <w:tcW w:w="7015" w:type="dxa"/>
            <w:vMerge w:val="restart"/>
          </w:tcPr>
          <w:p w14:paraId="658D6D68" w14:textId="77777777" w:rsidR="00090453" w:rsidRDefault="00090453" w:rsidP="00B81541">
            <w:pPr>
              <w:keepNext/>
              <w:keepLines/>
              <w:jc w:val="center"/>
            </w:pPr>
            <w:r w:rsidRPr="00A010DB">
              <w:rPr>
                <w:noProof/>
              </w:rPr>
              <w:drawing>
                <wp:inline distT="0" distB="0" distL="0" distR="0" wp14:anchorId="0F6A4159" wp14:editId="7A59AAB3">
                  <wp:extent cx="4038088" cy="4549348"/>
                  <wp:effectExtent l="0" t="0" r="635"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13"/>
                          <a:stretch>
                            <a:fillRect/>
                          </a:stretch>
                        </pic:blipFill>
                        <pic:spPr>
                          <a:xfrm>
                            <a:off x="0" y="0"/>
                            <a:ext cx="4080259" cy="4596858"/>
                          </a:xfrm>
                          <a:prstGeom prst="rect">
                            <a:avLst/>
                          </a:prstGeom>
                        </pic:spPr>
                      </pic:pic>
                    </a:graphicData>
                  </a:graphic>
                </wp:inline>
              </w:drawing>
            </w:r>
          </w:p>
        </w:tc>
      </w:tr>
      <w:tr w:rsidR="00090453" w14:paraId="1E606332" w14:textId="77777777" w:rsidTr="00B81541">
        <w:trPr>
          <w:trHeight w:val="1906"/>
          <w:jc w:val="center"/>
        </w:trPr>
        <w:tc>
          <w:tcPr>
            <w:tcW w:w="7015" w:type="dxa"/>
            <w:vMerge/>
          </w:tcPr>
          <w:p w14:paraId="287EAA84" w14:textId="77777777" w:rsidR="00090453" w:rsidRPr="00856A8D" w:rsidRDefault="00090453" w:rsidP="00B81541">
            <w:pPr>
              <w:keepNext/>
              <w:keepLines/>
            </w:pPr>
          </w:p>
        </w:tc>
      </w:tr>
      <w:tr w:rsidR="00090453" w14:paraId="52717722" w14:textId="77777777" w:rsidTr="00B81541">
        <w:trPr>
          <w:trHeight w:val="181"/>
          <w:jc w:val="center"/>
        </w:trPr>
        <w:tc>
          <w:tcPr>
            <w:tcW w:w="7015" w:type="dxa"/>
          </w:tcPr>
          <w:p w14:paraId="72CA3573" w14:textId="77777777" w:rsidR="00090453" w:rsidRDefault="00090453" w:rsidP="00B81541">
            <w:pPr>
              <w:keepNext/>
              <w:keepLines/>
            </w:pPr>
            <w:r w:rsidRPr="00C731FC">
              <w:rPr>
                <w:b/>
                <w:bCs/>
              </w:rPr>
              <w:t xml:space="preserve">Figure </w:t>
            </w:r>
            <w:r>
              <w:rPr>
                <w:b/>
                <w:bCs/>
              </w:rPr>
              <w:t>2</w:t>
            </w:r>
            <w:r>
              <w:t xml:space="preserve">. An ice surface covered by QLL, as simulated by QLM-2. </w:t>
            </w:r>
          </w:p>
        </w:tc>
      </w:tr>
    </w:tbl>
    <w:p w14:paraId="65F44504" w14:textId="77777777" w:rsidR="00090453" w:rsidRDefault="00090453" w:rsidP="00090453"/>
    <w:p w14:paraId="67089958" w14:textId="77777777" w:rsidR="00C41849" w:rsidRDefault="00C41849" w:rsidP="00B92B5D"/>
    <w:p w14:paraId="4FEFBE94" w14:textId="77777777"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C41849">
        <w:t>, as follows:</w:t>
      </w:r>
    </w:p>
    <w:p w14:paraId="3B6F060A" w14:textId="77777777" w:rsidR="00DE5A66" w:rsidRDefault="00DE5A66" w:rsidP="00B92B5D"/>
    <w:p w14:paraId="2D47720B" w14:textId="77777777"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14:paraId="28EEE39E" w14:textId="77777777"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14:paraId="6F9EF325" w14:textId="77777777" w:rsidR="00C41849" w:rsidRDefault="00C41849" w:rsidP="00BF3C7E">
      <w:pPr>
        <w:ind w:left="360"/>
      </w:pPr>
    </w:p>
    <w:p w14:paraId="3FE2CEF9" w14:textId="77777777" w:rsidR="00BF3C7E" w:rsidRPr="00BF3C7E" w:rsidRDefault="00BF3C7E" w:rsidP="00DE5A66">
      <w:pPr>
        <w:pStyle w:val="ListParagraph"/>
        <w:numPr>
          <w:ilvl w:val="0"/>
          <w:numId w:val="40"/>
        </w:numPr>
        <w:ind w:left="360"/>
        <w:rPr>
          <w:i/>
          <w:iCs/>
        </w:rPr>
      </w:pPr>
      <w:r w:rsidRPr="00A71F86">
        <w:lastRenderedPageBreak/>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14:paraId="7B2AFC19" w14:textId="77777777"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14:paraId="3B163C86" w14:textId="77777777" w:rsidR="00C41849" w:rsidRDefault="00C41849" w:rsidP="00A71F86">
      <w:pPr>
        <w:ind w:left="360"/>
      </w:pPr>
    </w:p>
    <w:p w14:paraId="5F1CBAD1" w14:textId="77777777"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14:paraId="6C37D178" w14:textId="77777777"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14:paraId="346BD7DD" w14:textId="77777777"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14:paraId="1FE5A022" w14:textId="77777777" w:rsidTr="00FC6553">
        <w:tc>
          <w:tcPr>
            <w:tcW w:w="3235" w:type="dxa"/>
            <w:vAlign w:val="center"/>
          </w:tcPr>
          <w:p w14:paraId="28450916" w14:textId="77777777"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14:paraId="7B7A55A0" w14:textId="77777777"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14:paraId="1F33C3A7" w14:textId="77777777"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14:paraId="64EDF2B4" w14:textId="77777777" w:rsidTr="00FC6553">
        <w:tc>
          <w:tcPr>
            <w:tcW w:w="3235" w:type="dxa"/>
            <w:vAlign w:val="center"/>
          </w:tcPr>
          <w:p w14:paraId="473CF03F" w14:textId="77777777" w:rsidR="00E46FB6" w:rsidRDefault="00E46FB6" w:rsidP="00E46FB6">
            <w:pPr>
              <w:keepNext/>
              <w:jc w:val="center"/>
            </w:pPr>
            <w:r w:rsidRPr="00856039">
              <w:rPr>
                <w:noProof/>
              </w:rPr>
              <w:drawing>
                <wp:inline distT="0" distB="0" distL="0" distR="0" wp14:anchorId="5CF69E25" wp14:editId="7C1DDADD">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4"/>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14:paraId="07D98E10" w14:textId="77777777" w:rsidR="00E46FB6" w:rsidRDefault="00E46FB6" w:rsidP="00E46FB6">
            <w:pPr>
              <w:keepNext/>
              <w:jc w:val="center"/>
            </w:pPr>
            <w:r w:rsidRPr="00E46FB6">
              <w:rPr>
                <w:noProof/>
              </w:rPr>
              <w:drawing>
                <wp:inline distT="0" distB="0" distL="0" distR="0" wp14:anchorId="20623FEE" wp14:editId="743B59CF">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5"/>
                          <a:stretch>
                            <a:fillRect/>
                          </a:stretch>
                        </pic:blipFill>
                        <pic:spPr>
                          <a:xfrm>
                            <a:off x="0" y="0"/>
                            <a:ext cx="1725308" cy="1219118"/>
                          </a:xfrm>
                          <a:prstGeom prst="rect">
                            <a:avLst/>
                          </a:prstGeom>
                        </pic:spPr>
                      </pic:pic>
                    </a:graphicData>
                  </a:graphic>
                </wp:inline>
              </w:drawing>
            </w:r>
          </w:p>
        </w:tc>
        <w:tc>
          <w:tcPr>
            <w:tcW w:w="2970" w:type="dxa"/>
            <w:vAlign w:val="center"/>
          </w:tcPr>
          <w:p w14:paraId="402BA1E0" w14:textId="77777777" w:rsidR="00E46FB6" w:rsidRDefault="00E46FB6" w:rsidP="00E46FB6">
            <w:pPr>
              <w:keepNext/>
              <w:jc w:val="center"/>
            </w:pPr>
            <w:r w:rsidRPr="0055743F">
              <w:rPr>
                <w:noProof/>
              </w:rPr>
              <w:drawing>
                <wp:inline distT="0" distB="0" distL="0" distR="0" wp14:anchorId="23F15DED" wp14:editId="7DAD0D28">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6"/>
                          <a:stretch>
                            <a:fillRect/>
                          </a:stretch>
                        </pic:blipFill>
                        <pic:spPr>
                          <a:xfrm>
                            <a:off x="0" y="0"/>
                            <a:ext cx="1664505" cy="1211091"/>
                          </a:xfrm>
                          <a:prstGeom prst="rect">
                            <a:avLst/>
                          </a:prstGeom>
                        </pic:spPr>
                      </pic:pic>
                    </a:graphicData>
                  </a:graphic>
                </wp:inline>
              </w:drawing>
            </w:r>
          </w:p>
        </w:tc>
      </w:tr>
      <w:tr w:rsidR="004833BA" w14:paraId="2952CC43" w14:textId="77777777" w:rsidTr="00FC6553">
        <w:tc>
          <w:tcPr>
            <w:tcW w:w="3235" w:type="dxa"/>
            <w:vAlign w:val="center"/>
          </w:tcPr>
          <w:p w14:paraId="1784C58D" w14:textId="77777777" w:rsidR="00185B81" w:rsidRDefault="00185B81" w:rsidP="004D1E1E">
            <w:pPr>
              <w:keepNext/>
              <w:jc w:val="center"/>
            </w:pPr>
            <w:r w:rsidRPr="00185B81">
              <w:rPr>
                <w:noProof/>
              </w:rPr>
              <w:drawing>
                <wp:inline distT="0" distB="0" distL="0" distR="0" wp14:anchorId="72DEC358" wp14:editId="66F90512">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7"/>
                          <a:stretch>
                            <a:fillRect/>
                          </a:stretch>
                        </pic:blipFill>
                        <pic:spPr>
                          <a:xfrm>
                            <a:off x="0" y="0"/>
                            <a:ext cx="1782611" cy="1305515"/>
                          </a:xfrm>
                          <a:prstGeom prst="rect">
                            <a:avLst/>
                          </a:prstGeom>
                        </pic:spPr>
                      </pic:pic>
                    </a:graphicData>
                  </a:graphic>
                </wp:inline>
              </w:drawing>
            </w:r>
          </w:p>
        </w:tc>
        <w:tc>
          <w:tcPr>
            <w:tcW w:w="3150" w:type="dxa"/>
            <w:vAlign w:val="center"/>
          </w:tcPr>
          <w:p w14:paraId="5B9B63C0" w14:textId="77777777" w:rsidR="00185B81" w:rsidRDefault="00185B81" w:rsidP="004D1E1E">
            <w:pPr>
              <w:keepNext/>
              <w:jc w:val="center"/>
            </w:pPr>
            <w:r>
              <w:t xml:space="preserve">  </w:t>
            </w:r>
            <w:r w:rsidRPr="00185B81">
              <w:rPr>
                <w:noProof/>
              </w:rPr>
              <w:drawing>
                <wp:inline distT="0" distB="0" distL="0" distR="0" wp14:anchorId="7A447859" wp14:editId="2FC9F55B">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8"/>
                          <a:stretch>
                            <a:fillRect/>
                          </a:stretch>
                        </pic:blipFill>
                        <pic:spPr>
                          <a:xfrm>
                            <a:off x="0" y="0"/>
                            <a:ext cx="1822316" cy="1378186"/>
                          </a:xfrm>
                          <a:prstGeom prst="rect">
                            <a:avLst/>
                          </a:prstGeom>
                        </pic:spPr>
                      </pic:pic>
                    </a:graphicData>
                  </a:graphic>
                </wp:inline>
              </w:drawing>
            </w:r>
          </w:p>
        </w:tc>
        <w:tc>
          <w:tcPr>
            <w:tcW w:w="2970" w:type="dxa"/>
            <w:vAlign w:val="center"/>
          </w:tcPr>
          <w:p w14:paraId="734E990F" w14:textId="77777777" w:rsidR="00185B81" w:rsidRDefault="00185B81" w:rsidP="004D1E1E">
            <w:pPr>
              <w:keepNext/>
              <w:jc w:val="center"/>
            </w:pPr>
            <w:r>
              <w:t xml:space="preserve">   </w:t>
            </w:r>
            <w:r w:rsidRPr="00185B81">
              <w:rPr>
                <w:noProof/>
              </w:rPr>
              <w:drawing>
                <wp:inline distT="0" distB="0" distL="0" distR="0" wp14:anchorId="71D663D2" wp14:editId="48C05F3B">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9"/>
                          <a:stretch>
                            <a:fillRect/>
                          </a:stretch>
                        </pic:blipFill>
                        <pic:spPr>
                          <a:xfrm>
                            <a:off x="0" y="0"/>
                            <a:ext cx="1831829" cy="1334423"/>
                          </a:xfrm>
                          <a:prstGeom prst="rect">
                            <a:avLst/>
                          </a:prstGeom>
                        </pic:spPr>
                      </pic:pic>
                    </a:graphicData>
                  </a:graphic>
                </wp:inline>
              </w:drawing>
            </w:r>
            <w:r>
              <w:t xml:space="preserve"> </w:t>
            </w:r>
          </w:p>
        </w:tc>
      </w:tr>
      <w:tr w:rsidR="00DE5A66" w14:paraId="5DD132E9" w14:textId="77777777" w:rsidTr="00FC6553">
        <w:tc>
          <w:tcPr>
            <w:tcW w:w="3235" w:type="dxa"/>
            <w:vAlign w:val="center"/>
          </w:tcPr>
          <w:p w14:paraId="6872EAE6" w14:textId="77777777" w:rsidR="00DE5A66" w:rsidRDefault="003F7CBC" w:rsidP="004D1E1E">
            <w:pPr>
              <w:keepNext/>
              <w:jc w:val="center"/>
            </w:pPr>
            <w:r w:rsidRPr="003F7CBC">
              <w:rPr>
                <w:noProof/>
              </w:rPr>
              <w:drawing>
                <wp:inline distT="0" distB="0" distL="0" distR="0" wp14:anchorId="171242A9" wp14:editId="32941A4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20"/>
                          <a:stretch>
                            <a:fillRect/>
                          </a:stretch>
                        </pic:blipFill>
                        <pic:spPr>
                          <a:xfrm>
                            <a:off x="0" y="0"/>
                            <a:ext cx="1803903" cy="1328878"/>
                          </a:xfrm>
                          <a:prstGeom prst="rect">
                            <a:avLst/>
                          </a:prstGeom>
                        </pic:spPr>
                      </pic:pic>
                    </a:graphicData>
                  </a:graphic>
                </wp:inline>
              </w:drawing>
            </w:r>
          </w:p>
        </w:tc>
        <w:tc>
          <w:tcPr>
            <w:tcW w:w="3150" w:type="dxa"/>
            <w:vAlign w:val="center"/>
          </w:tcPr>
          <w:p w14:paraId="1BAA5B1D" w14:textId="77777777" w:rsidR="00DE5A66" w:rsidRDefault="00DE5A66" w:rsidP="004D1E1E">
            <w:pPr>
              <w:keepNext/>
              <w:jc w:val="center"/>
            </w:pPr>
            <w:r w:rsidRPr="00185B81">
              <w:rPr>
                <w:noProof/>
              </w:rPr>
              <w:drawing>
                <wp:inline distT="0" distB="0" distL="0" distR="0" wp14:anchorId="76C0B0D7" wp14:editId="594D17E6">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21"/>
                          <a:stretch>
                            <a:fillRect/>
                          </a:stretch>
                        </pic:blipFill>
                        <pic:spPr>
                          <a:xfrm>
                            <a:off x="0" y="0"/>
                            <a:ext cx="1646753" cy="1163182"/>
                          </a:xfrm>
                          <a:prstGeom prst="rect">
                            <a:avLst/>
                          </a:prstGeom>
                        </pic:spPr>
                      </pic:pic>
                    </a:graphicData>
                  </a:graphic>
                </wp:inline>
              </w:drawing>
            </w:r>
          </w:p>
        </w:tc>
        <w:tc>
          <w:tcPr>
            <w:tcW w:w="2970" w:type="dxa"/>
            <w:vAlign w:val="center"/>
          </w:tcPr>
          <w:p w14:paraId="71762E0A" w14:textId="77777777" w:rsidR="00DE5A66" w:rsidRDefault="00DE5A66" w:rsidP="004D1E1E">
            <w:pPr>
              <w:keepNext/>
              <w:jc w:val="center"/>
            </w:pPr>
            <w:r w:rsidRPr="00166D82">
              <w:rPr>
                <w:noProof/>
              </w:rPr>
              <w:drawing>
                <wp:inline distT="0" distB="0" distL="0" distR="0" wp14:anchorId="7D9AACB1" wp14:editId="31DFEFD9">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22"/>
                          <a:stretch>
                            <a:fillRect/>
                          </a:stretch>
                        </pic:blipFill>
                        <pic:spPr>
                          <a:xfrm>
                            <a:off x="0" y="0"/>
                            <a:ext cx="1683000" cy="1200266"/>
                          </a:xfrm>
                          <a:prstGeom prst="rect">
                            <a:avLst/>
                          </a:prstGeom>
                        </pic:spPr>
                      </pic:pic>
                    </a:graphicData>
                  </a:graphic>
                </wp:inline>
              </w:drawing>
            </w:r>
          </w:p>
        </w:tc>
      </w:tr>
      <w:tr w:rsidR="00DE5A66" w14:paraId="18098D18" w14:textId="77777777" w:rsidTr="00FC6553">
        <w:tc>
          <w:tcPr>
            <w:tcW w:w="3235" w:type="dxa"/>
            <w:vAlign w:val="center"/>
          </w:tcPr>
          <w:p w14:paraId="3D9B0975" w14:textId="77777777" w:rsidR="00DE5A66" w:rsidRDefault="003F7CBC" w:rsidP="004D1E1E">
            <w:pPr>
              <w:keepNext/>
              <w:jc w:val="center"/>
            </w:pPr>
            <w:r>
              <w:t xml:space="preserve">  </w:t>
            </w:r>
            <w:r w:rsidRPr="003F7CBC">
              <w:rPr>
                <w:noProof/>
              </w:rPr>
              <w:drawing>
                <wp:inline distT="0" distB="0" distL="0" distR="0" wp14:anchorId="770120E2" wp14:editId="0157822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23"/>
                          <a:stretch>
                            <a:fillRect/>
                          </a:stretch>
                        </pic:blipFill>
                        <pic:spPr>
                          <a:xfrm>
                            <a:off x="0" y="0"/>
                            <a:ext cx="1847006" cy="1345333"/>
                          </a:xfrm>
                          <a:prstGeom prst="rect">
                            <a:avLst/>
                          </a:prstGeom>
                        </pic:spPr>
                      </pic:pic>
                    </a:graphicData>
                  </a:graphic>
                </wp:inline>
              </w:drawing>
            </w:r>
          </w:p>
        </w:tc>
        <w:tc>
          <w:tcPr>
            <w:tcW w:w="3150" w:type="dxa"/>
            <w:vAlign w:val="center"/>
          </w:tcPr>
          <w:p w14:paraId="7FC6AE28" w14:textId="77777777" w:rsidR="00DE5A66" w:rsidRDefault="00D05080" w:rsidP="004D1E1E">
            <w:pPr>
              <w:keepNext/>
              <w:jc w:val="center"/>
            </w:pPr>
            <w:r w:rsidRPr="00D05080">
              <w:rPr>
                <w:noProof/>
              </w:rPr>
              <w:drawing>
                <wp:inline distT="0" distB="0" distL="0" distR="0" wp14:anchorId="1527E191" wp14:editId="36052649">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4"/>
                          <a:stretch>
                            <a:fillRect/>
                          </a:stretch>
                        </pic:blipFill>
                        <pic:spPr>
                          <a:xfrm>
                            <a:off x="0" y="0"/>
                            <a:ext cx="1613200" cy="1173887"/>
                          </a:xfrm>
                          <a:prstGeom prst="rect">
                            <a:avLst/>
                          </a:prstGeom>
                        </pic:spPr>
                      </pic:pic>
                    </a:graphicData>
                  </a:graphic>
                </wp:inline>
              </w:drawing>
            </w:r>
          </w:p>
        </w:tc>
        <w:tc>
          <w:tcPr>
            <w:tcW w:w="2970" w:type="dxa"/>
            <w:vAlign w:val="center"/>
          </w:tcPr>
          <w:p w14:paraId="041440E0" w14:textId="77777777" w:rsidR="00DE5A66" w:rsidRDefault="002140FA" w:rsidP="004D1E1E">
            <w:pPr>
              <w:keepNext/>
              <w:jc w:val="center"/>
            </w:pPr>
            <w:r>
              <w:t xml:space="preserve"> </w:t>
            </w:r>
            <w:r w:rsidR="00FC6553">
              <w:t xml:space="preserve"> </w:t>
            </w:r>
            <w:r w:rsidRPr="002140FA">
              <w:rPr>
                <w:noProof/>
              </w:rPr>
              <w:drawing>
                <wp:inline distT="0" distB="0" distL="0" distR="0" wp14:anchorId="7E9A7CBE" wp14:editId="07B092CB">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5"/>
                          <a:stretch>
                            <a:fillRect/>
                          </a:stretch>
                        </pic:blipFill>
                        <pic:spPr>
                          <a:xfrm>
                            <a:off x="0" y="0"/>
                            <a:ext cx="1689266" cy="1228705"/>
                          </a:xfrm>
                          <a:prstGeom prst="rect">
                            <a:avLst/>
                          </a:prstGeom>
                        </pic:spPr>
                      </pic:pic>
                    </a:graphicData>
                  </a:graphic>
                </wp:inline>
              </w:drawing>
            </w:r>
          </w:p>
        </w:tc>
      </w:tr>
      <w:tr w:rsidR="00E46FB6" w14:paraId="7F4A4E02" w14:textId="77777777" w:rsidTr="00FC6553">
        <w:tc>
          <w:tcPr>
            <w:tcW w:w="9355" w:type="dxa"/>
            <w:gridSpan w:val="3"/>
          </w:tcPr>
          <w:p w14:paraId="4176A2A4" w14:textId="77777777"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14:paraId="609F9A29" w14:textId="77777777" w:rsidR="00072DC4" w:rsidRDefault="00072DC4" w:rsidP="006E097D">
      <w:pPr>
        <w:rPr>
          <w:i/>
          <w:iCs/>
        </w:rPr>
      </w:pPr>
    </w:p>
    <w:p w14:paraId="65EA0569" w14:textId="77777777" w:rsidR="00C41849" w:rsidRDefault="00C41849" w:rsidP="00C41849">
      <w:r>
        <w:t xml:space="preserve">Next, we investigate the resilience of steady-state solutions to time-dependent perturbations in the vapor field. The sequence of images in Fig. 4 begins with an initially-flat profile, which is then subjected to the following sequence: </w:t>
      </w:r>
    </w:p>
    <w:p w14:paraId="5DDE8A46" w14:textId="77777777" w:rsidR="00C41849" w:rsidRDefault="00C41849" w:rsidP="00C41849"/>
    <w:p w14:paraId="3D6B864F" w14:textId="77777777" w:rsidR="00C41849" w:rsidRDefault="00C41849" w:rsidP="00C41849">
      <w:pPr>
        <w:pStyle w:val="ListParagraph"/>
        <w:numPr>
          <w:ilvl w:val="0"/>
          <w:numId w:val="11"/>
        </w:numPr>
      </w:pPr>
      <w:r>
        <w:lastRenderedPageBreak/>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14:paraId="610C473C" w14:textId="77777777" w:rsidR="00C41849" w:rsidRDefault="00C41849" w:rsidP="00C41849">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14:paraId="2F15AE07" w14:textId="77777777" w:rsidR="00C41849" w:rsidRDefault="00C41849" w:rsidP="00C41849">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14:paraId="6DC2053A" w14:textId="77777777" w:rsidR="00C41849" w:rsidRDefault="00C41849" w:rsidP="00C41849">
      <w:pPr>
        <w:rPr>
          <w:i/>
          <w:iCs/>
        </w:rPr>
      </w:pPr>
    </w:p>
    <w:p w14:paraId="474F753C" w14:textId="77777777" w:rsidR="00C41849" w:rsidRDefault="00C41849" w:rsidP="00C41849">
      <w:pPr>
        <w:keepNext/>
      </w:pPr>
    </w:p>
    <w:p w14:paraId="4E515FAE" w14:textId="77777777" w:rsidR="00C41849" w:rsidRDefault="00C41849" w:rsidP="00C41849"/>
    <w:tbl>
      <w:tblPr>
        <w:tblStyle w:val="TableGrid"/>
        <w:tblW w:w="0" w:type="auto"/>
        <w:tblLook w:val="04A0" w:firstRow="1" w:lastRow="0" w:firstColumn="1" w:lastColumn="0" w:noHBand="0" w:noVBand="1"/>
      </w:tblPr>
      <w:tblGrid>
        <w:gridCol w:w="9350"/>
      </w:tblGrid>
      <w:tr w:rsidR="00C41849" w14:paraId="309B5D94" w14:textId="77777777" w:rsidTr="00B81541">
        <w:tc>
          <w:tcPr>
            <w:tcW w:w="0" w:type="auto"/>
          </w:tcPr>
          <w:p w14:paraId="22D06ABB" w14:textId="77777777" w:rsidR="00C41849" w:rsidRDefault="00C41849" w:rsidP="00B81541">
            <w:pPr>
              <w:keepNext/>
              <w:keepLines/>
              <w:rPr>
                <w:i/>
                <w:iCs/>
              </w:rPr>
            </w:pPr>
            <w:r w:rsidRPr="00461528">
              <w:rPr>
                <w:i/>
                <w:iCs/>
                <w:noProof/>
              </w:rPr>
              <w:drawing>
                <wp:inline distT="0" distB="0" distL="0" distR="0" wp14:anchorId="1BFC1C56" wp14:editId="31D7D7A0">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6"/>
                          <a:stretch>
                            <a:fillRect/>
                          </a:stretch>
                        </pic:blipFill>
                        <pic:spPr>
                          <a:xfrm>
                            <a:off x="0" y="0"/>
                            <a:ext cx="5726441" cy="4119855"/>
                          </a:xfrm>
                          <a:prstGeom prst="rect">
                            <a:avLst/>
                          </a:prstGeom>
                        </pic:spPr>
                      </pic:pic>
                    </a:graphicData>
                  </a:graphic>
                </wp:inline>
              </w:drawing>
            </w:r>
          </w:p>
        </w:tc>
      </w:tr>
      <w:tr w:rsidR="00C41849" w14:paraId="68565575" w14:textId="77777777" w:rsidTr="00B81541">
        <w:tc>
          <w:tcPr>
            <w:tcW w:w="0" w:type="auto"/>
          </w:tcPr>
          <w:p w14:paraId="5361C1D8" w14:textId="77777777" w:rsidR="00C41849" w:rsidRPr="00401F00" w:rsidRDefault="00C41849" w:rsidP="00B81541">
            <w:pPr>
              <w:keepNext/>
              <w:keepLines/>
            </w:pPr>
            <w:r w:rsidRPr="00DC2BA8">
              <w:rPr>
                <w:b/>
                <w:bCs/>
              </w:rPr>
              <w:t>Fig</w:t>
            </w:r>
            <w:r>
              <w:rPr>
                <w:b/>
                <w:bCs/>
              </w:rPr>
              <w:t>ure</w:t>
            </w:r>
            <w:r w:rsidRPr="00DC2BA8">
              <w:rPr>
                <w:b/>
                <w:bCs/>
              </w:rPr>
              <w:t xml:space="preserve"> </w:t>
            </w:r>
            <w:r>
              <w:rPr>
                <w:b/>
                <w:bCs/>
              </w:rPr>
              <w:t>4</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14:paraId="5319491D" w14:textId="77777777" w:rsidR="00C41849" w:rsidRDefault="00C41849" w:rsidP="00C41849">
      <w:pPr>
        <w:rPr>
          <w:i/>
          <w:iCs/>
        </w:rPr>
      </w:pPr>
    </w:p>
    <w:p w14:paraId="0C16AEB0" w14:textId="77777777" w:rsidR="00213056" w:rsidRDefault="00C41849" w:rsidP="00213056">
      <w:r>
        <w:t xml:space="preserve">Finally, we examine properties of limit cycles/traveling waves. </w:t>
      </w:r>
      <w:r w:rsidR="00213056">
        <w:t xml:space="preserve">A useful metric for describing the curvature of profiles such as those appearing in Fig. </w:t>
      </w:r>
      <w:r>
        <w:t>5</w:t>
      </w:r>
      <w:r w:rsidR="00213056">
        <w:t xml:space="preserve"> is the mean horizontal distance between successive molecular layers, defined as</w:t>
      </w:r>
    </w:p>
    <w:p w14:paraId="5D383E8C" w14:textId="77777777" w:rsidR="00213056" w:rsidRDefault="00213056" w:rsidP="00213056"/>
    <w:p w14:paraId="51C46BEE" w14:textId="77777777" w:rsidR="00213056" w:rsidRPr="006023F8" w:rsidRDefault="00EB3F75"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w:t>
      </w:r>
      <w:r w:rsidR="0000705B">
        <w:rPr>
          <w:rFonts w:eastAsiaTheme="minorEastAsia"/>
        </w:rPr>
        <w:t>2</w:t>
      </w:r>
      <w:r w:rsidR="00213056">
        <w:rPr>
          <w:rFonts w:eastAsiaTheme="minorEastAsia"/>
        </w:rPr>
        <w:t>)</w:t>
      </w:r>
    </w:p>
    <w:p w14:paraId="776D78F4" w14:textId="77777777" w:rsidR="00213056" w:rsidRDefault="00213056" w:rsidP="00213056"/>
    <w:p w14:paraId="3DC60D45" w14:textId="77777777"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14:paraId="558FE73E" w14:textId="77777777" w:rsidTr="00450EF3">
        <w:trPr>
          <w:trHeight w:val="1458"/>
        </w:trPr>
        <w:tc>
          <w:tcPr>
            <w:tcW w:w="3685" w:type="dxa"/>
            <w:vAlign w:val="center"/>
          </w:tcPr>
          <w:p w14:paraId="71F7E7CE" w14:textId="77777777" w:rsidR="00525A69" w:rsidRDefault="00525A69" w:rsidP="002A2B10">
            <w:pPr>
              <w:keepNext/>
              <w:keepLines/>
            </w:pPr>
            <w:r w:rsidRPr="00DC2BA8">
              <w:rPr>
                <w:b/>
                <w:bCs/>
              </w:rPr>
              <w:t>Fig</w:t>
            </w:r>
            <w:r>
              <w:rPr>
                <w:b/>
                <w:bCs/>
              </w:rPr>
              <w:t>ure</w:t>
            </w:r>
            <w:r w:rsidRPr="00DC2BA8">
              <w:rPr>
                <w:b/>
                <w:bCs/>
              </w:rPr>
              <w:t xml:space="preserve"> </w:t>
            </w:r>
            <w:r w:rsidR="00C41849">
              <w:rPr>
                <w:b/>
                <w:bCs/>
              </w:rPr>
              <w:t>5</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C34920">
              <w:rPr>
                <w:rFonts w:eastAsiaTheme="minorEastAsia"/>
              </w:rPr>
              <w:t xml:space="preserve"> …</w:t>
            </w:r>
          </w:p>
        </w:tc>
        <w:tc>
          <w:tcPr>
            <w:tcW w:w="5665" w:type="dxa"/>
          </w:tcPr>
          <w:p w14:paraId="4E84BE93" w14:textId="77777777"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4077DA6F" wp14:editId="5103AED6">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7"/>
                          <a:stretch>
                            <a:fillRect/>
                          </a:stretch>
                        </pic:blipFill>
                        <pic:spPr>
                          <a:xfrm>
                            <a:off x="0" y="0"/>
                            <a:ext cx="3460115" cy="2676525"/>
                          </a:xfrm>
                          <a:prstGeom prst="rect">
                            <a:avLst/>
                          </a:prstGeom>
                        </pic:spPr>
                      </pic:pic>
                    </a:graphicData>
                  </a:graphic>
                </wp:inline>
              </w:drawing>
            </w:r>
          </w:p>
        </w:tc>
      </w:tr>
    </w:tbl>
    <w:p w14:paraId="0CA70733" w14:textId="77777777" w:rsidR="00A30B96" w:rsidRPr="00C34920" w:rsidRDefault="00C11BED" w:rsidP="00C34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14:paraId="7ECBE28D" w14:textId="77777777" w:rsidR="00FF56D6" w:rsidRDefault="00B363DC" w:rsidP="00C34920">
      <w:pPr>
        <w:rPr>
          <w:rFonts w:eastAsiaTheme="minorEastAsia"/>
        </w:rPr>
      </w:pPr>
      <w:r>
        <w:t xml:space="preserve">Conclusion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C34920">
        <w:rPr>
          <w:rFonts w:eastAsiaTheme="minorEastAsia"/>
        </w:rPr>
        <w:t xml:space="preserve">. </w:t>
      </w:r>
      <w:r w:rsidR="00112352">
        <w:rPr>
          <w:rFonts w:eastAsiaTheme="minorEastAsia"/>
        </w:rPr>
        <w:t xml:space="preserve">Thus, we see that </w:t>
      </w:r>
      <w:r w:rsidR="004C790D">
        <w:rPr>
          <w:rFonts w:eastAsiaTheme="minorEastAsia"/>
        </w:rPr>
        <w:t>a key</w:t>
      </w:r>
      <w:r w:rsidR="00112352">
        <w:rPr>
          <w:rFonts w:eastAsiaTheme="minorEastAsia"/>
        </w:rPr>
        <w:t xml:space="preserve"> </w:t>
      </w:r>
      <w:r w:rsidR="004C790D">
        <w:rPr>
          <w:rFonts w:eastAsiaTheme="minorEastAsia"/>
        </w:rPr>
        <w:t>characteristic</w:t>
      </w:r>
      <w:r w:rsidR="00112352">
        <w:rPr>
          <w:rFonts w:eastAsiaTheme="minorEastAsia"/>
        </w:rPr>
        <w:t xml:space="preserve"> length </w:t>
      </w:r>
      <w:r w:rsidR="00216103">
        <w:rPr>
          <w:rFonts w:eastAsiaTheme="minorEastAsia"/>
        </w:rPr>
        <w:t>predicted by QLC-2</w:t>
      </w:r>
      <w:r w:rsidR="00112352">
        <w:rPr>
          <w:rFonts w:eastAsiaTheme="minorEastAsia"/>
        </w:rPr>
        <w:t xml:space="preserve"> </w:t>
      </w:r>
      <w:r w:rsidR="00216103">
        <w:rPr>
          <w:rFonts w:eastAsiaTheme="minorEastAsia"/>
        </w:rPr>
        <w:t xml:space="preserve">depends </w:t>
      </w:r>
      <w:r w:rsidR="00112352">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14:paraId="6EBF2FCF" w14:textId="77777777" w:rsidR="00E0676C" w:rsidRDefault="00E0676C" w:rsidP="00666484">
      <w:pPr>
        <w:keepNext/>
        <w:rPr>
          <w:rFonts w:eastAsiaTheme="minorEastAsia"/>
        </w:rPr>
      </w:pPr>
    </w:p>
    <w:p w14:paraId="379A0A51" w14:textId="77777777"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14:paraId="2B8A917B" w14:textId="77777777" w:rsidR="00666484" w:rsidRPr="00666484" w:rsidRDefault="00666484" w:rsidP="00666484">
      <w:pPr>
        <w:keepNext/>
        <w:rPr>
          <w:rFonts w:eastAsiaTheme="minorEastAsia"/>
        </w:rPr>
      </w:pPr>
    </w:p>
    <w:p w14:paraId="7DFBDD2B" w14:textId="77777777"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14:paraId="4260B162" w14:textId="77777777"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14:paraId="1281D2B3" w14:textId="77777777" w:rsidR="00046B61" w:rsidRDefault="00046B61" w:rsidP="00046B61">
      <w:pPr>
        <w:rPr>
          <w:rFonts w:eastAsiaTheme="minorEastAsia"/>
        </w:rPr>
      </w:pPr>
    </w:p>
    <w:p w14:paraId="197CC531" w14:textId="77777777" w:rsidR="000A5C97" w:rsidRDefault="000A5C97" w:rsidP="000A5C97">
      <w:pPr>
        <w:rPr>
          <w:rFonts w:eastAsiaTheme="minorEastAsia"/>
        </w:rPr>
      </w:pPr>
      <w:r>
        <w:rPr>
          <w:rFonts w:eastAsiaTheme="minorEastAsia"/>
        </w:rPr>
        <w:lastRenderedPageBreak/>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14:paraId="62A5AA10" w14:textId="77777777" w:rsidR="000A5C97" w:rsidRDefault="000A5C97" w:rsidP="00AD3DB6">
      <w:pPr>
        <w:rPr>
          <w:rFonts w:eastAsiaTheme="minorEastAsia"/>
        </w:rPr>
      </w:pPr>
    </w:p>
    <w:p w14:paraId="087A09AC" w14:textId="77777777"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14:paraId="4CD1C780" w14:textId="77777777" w:rsidR="000A5C97" w:rsidRDefault="000A5C97" w:rsidP="00973B9D">
      <w:pPr>
        <w:rPr>
          <w:rFonts w:eastAsiaTheme="minorEastAsia"/>
        </w:rPr>
      </w:pPr>
    </w:p>
    <w:p w14:paraId="26DF664C" w14:textId="77777777"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r w:rsidR="00B843D7">
        <w:rPr>
          <w:rFonts w:eastAsiaTheme="minorEastAsia"/>
        </w:rPr>
        <w:t xml:space="preserve"> The work of </w:t>
      </w:r>
      <w:r w:rsidR="00B843D7">
        <w:rPr>
          <w:rFonts w:eastAsiaTheme="minorEastAsia"/>
        </w:rPr>
        <w:fldChar w:fldCharType="begin"/>
      </w:r>
      <w:r w:rsidR="00B843D7">
        <w:rPr>
          <w:rFonts w:eastAsiaTheme="minorEastAsia"/>
        </w:rPr>
        <w:instrText xml:space="preserve"> ADDIN ZOTERO_ITEM CSL_CITATION {"citationID":"bCCmT0Ya","properties":{"formattedCitation":"(Arioli and Koch 2015)","plainCitation":"(Arioli and Koch 2015)","noteIndex":0},"citationItems":[{"id":1991,"uris":["http://zotero.org/users/189886/items/A5YQSPGR"],"itemData":{"id":1991,"type":"article-journal","abstract":"The FitzHugh–Nagumo model is a reaction–diffusion equation describing the propagation of electrical signals in nerve axons and other biological tissues. One of the model parameters is the ratio ϵ of two time scales, which takes values between 0.001 and 0.1 in typical simulations of nerve axons. Based on the existence of a (singular) limit at ϵ=0, it has been shown that the FitzHugh–Nagumo equation admits a stable traveling pulse solution for sufficiently small ϵ&gt;0. Here we prove the existence of such a solution for ϵ=0.01, both for circular axons and axons of infinite length. This is in many ways a completely different mathematical problem. In particular, it is non-perturbative and requires new types of estimates. Some of these estimates are verified with the aid of a computer. The methods developed in this paper should apply to many other problems involving homoclinic orbits, including the FitzHugh–Nagumo equation for a wide range of other parameter values.","container-title":"Nonlinear Analysis: Theory, Methods &amp; Applications","DOI":"10.1016/j.na.2014.09.023","ISSN":"0362-546X","journalAbbreviation":"Nonlinear Analysis: Theory, Methods &amp; Applications","page":"51-70","source":"ScienceDirect","title":"Existence and stability of traveling pulse solutions of the FitzHugh–Nagumo equation","volume":"113","author":[{"family":"Arioli","given":"Gianni"},{"family":"Koch","given":"Hans"}],"issued":{"date-parts":[["2015",1,1]]}}}],"schema":"https://github.com/citation-style-language/schema/raw/master/csl-citation.json"} </w:instrText>
      </w:r>
      <w:r w:rsidR="00B843D7">
        <w:rPr>
          <w:rFonts w:eastAsiaTheme="minorEastAsia"/>
        </w:rPr>
        <w:fldChar w:fldCharType="separate"/>
      </w:r>
      <w:r w:rsidR="00B843D7">
        <w:rPr>
          <w:rFonts w:eastAsiaTheme="minorEastAsia"/>
          <w:noProof/>
        </w:rPr>
        <w:t>(Arioli and Koch 2015)</w:t>
      </w:r>
      <w:r w:rsidR="00B843D7">
        <w:rPr>
          <w:rFonts w:eastAsiaTheme="minorEastAsia"/>
        </w:rPr>
        <w:fldChar w:fldCharType="end"/>
      </w:r>
      <w:r w:rsidR="00FE17DC">
        <w:rPr>
          <w:rFonts w:eastAsiaTheme="minorEastAsia"/>
        </w:rPr>
        <w:t>, on traveling-wave solutions of reaction-diffusion equations,</w:t>
      </w:r>
      <w:r w:rsidR="00B843D7">
        <w:rPr>
          <w:rFonts w:eastAsiaTheme="minorEastAsia"/>
        </w:rPr>
        <w:t xml:space="preserve"> is relevant here.</w:t>
      </w:r>
    </w:p>
    <w:p w14:paraId="6364418E" w14:textId="77777777" w:rsidR="00E94A9C" w:rsidRDefault="00E94A9C" w:rsidP="00AD3DB6">
      <w:pPr>
        <w:rPr>
          <w:rFonts w:eastAsiaTheme="minorEastAsia"/>
        </w:rPr>
      </w:pPr>
    </w:p>
    <w:p w14:paraId="1833DD86" w14:textId="77777777"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14:paraId="18C6179A" w14:textId="77777777" w:rsidR="00751669" w:rsidRPr="00751669" w:rsidRDefault="00751669" w:rsidP="00751669">
      <w:pPr>
        <w:pStyle w:val="ListParagraph"/>
        <w:rPr>
          <w:i/>
          <w:iCs/>
        </w:rPr>
      </w:pPr>
    </w:p>
    <w:p w14:paraId="02843216" w14:textId="77777777" w:rsidR="00C1228E" w:rsidRDefault="00C1228E" w:rsidP="003B1635">
      <w:pPr>
        <w:rPr>
          <w:rFonts w:eastAsiaTheme="minorEastAsia"/>
          <w:b/>
          <w:bCs/>
        </w:rPr>
      </w:pPr>
      <w:r>
        <w:rPr>
          <w:rFonts w:eastAsiaTheme="minorEastAsia"/>
          <w:b/>
          <w:bCs/>
        </w:rPr>
        <w:t>Appendix 1 – QLC-1 explanation of faceted growth</w:t>
      </w:r>
    </w:p>
    <w:p w14:paraId="24821FE1" w14:textId="77777777" w:rsidR="00C1228E" w:rsidRDefault="00C1228E" w:rsidP="00C1228E">
      <w:r>
        <w:t>The main insight afforded by QLC-1 is that it provides a mechanism by which faceted ice crystal growth can occur, summarized as follows (</w:t>
      </w:r>
      <w:r>
        <w:rPr>
          <w:rFonts w:eastAsiaTheme="minorEastAsia"/>
        </w:rPr>
        <w:t xml:space="preserve">the reader is referred to N2016 for a </w:t>
      </w:r>
      <w:proofErr w:type="gramStart"/>
      <w:r>
        <w:rPr>
          <w:rFonts w:eastAsiaTheme="minorEastAsia"/>
        </w:rPr>
        <w:t>more complete and quantitative</w:t>
      </w:r>
      <w:proofErr w:type="gramEnd"/>
      <w:r>
        <w:rPr>
          <w:rFonts w:eastAsiaTheme="minorEastAsia"/>
        </w:rPr>
        <w:t xml:space="preserve"> version of these arguments).</w:t>
      </w:r>
    </w:p>
    <w:p w14:paraId="2F0DC2D3" w14:textId="77777777" w:rsidR="00C1228E" w:rsidRDefault="00C1228E" w:rsidP="00C1228E"/>
    <w:p w14:paraId="3DF7D917" w14:textId="77777777" w:rsidR="00C1228E" w:rsidRDefault="00C1228E" w:rsidP="00C1228E">
      <w:pPr>
        <w:pStyle w:val="ListParagraph"/>
        <w:numPr>
          <w:ilvl w:val="0"/>
          <w:numId w:val="44"/>
        </w:numPr>
      </w:pPr>
      <w:r>
        <w:t xml:space="preserve">Designating the horizontal distance between new layers and their predecessors as </w:t>
      </w:r>
      <w:r w:rsidRPr="00F92FC6">
        <w:rPr>
          <w:rFonts w:eastAsiaTheme="minorEastAsia"/>
        </w:rPr>
        <w:t>“</w:t>
      </w:r>
      <m:oMath>
        <m:r>
          <w:rPr>
            <w:rFonts w:ascii="Cambria Math" w:eastAsiaTheme="minorEastAsia" w:hAnsi="Cambria Math"/>
          </w:rPr>
          <m:t>λ</m:t>
        </m:r>
      </m:oMath>
      <w:r w:rsidRPr="00F92FC6">
        <w:rPr>
          <w:rFonts w:eastAsiaTheme="minorEastAsia"/>
        </w:rPr>
        <w:t>”</w:t>
      </w:r>
      <w:r>
        <w:rPr>
          <w:rFonts w:eastAsiaTheme="minorEastAsia"/>
        </w:rPr>
        <w:t xml:space="preserve"> (see Fig. 2), we see that</w:t>
      </w:r>
      <w:r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Pr>
          <w:rFonts w:eastAsiaTheme="minorEastAsia"/>
        </w:rPr>
        <w:t xml:space="preserve">; this is because </w:t>
      </w:r>
      <w:r>
        <w:t>new layers typically form at facet corners, where the water vapor concentration is highest</w:t>
      </w:r>
      <w:r>
        <w:rPr>
          <w:rFonts w:eastAsiaTheme="minorEastAsia"/>
        </w:rPr>
        <w:t>, as described above.</w:t>
      </w:r>
    </w:p>
    <w:p w14:paraId="68502949" w14:textId="77777777" w:rsidR="00C1228E" w:rsidRDefault="00C1228E" w:rsidP="00C1228E">
      <w:pPr>
        <w:pStyle w:val="ListParagraph"/>
        <w:numPr>
          <w:ilvl w:val="0"/>
          <w:numId w:val="44"/>
        </w:numPr>
      </w:pPr>
      <w:r>
        <w:t xml:space="preserve">Horizontal diffusion </w:t>
      </w:r>
      <w:r>
        <w:rPr>
          <w:rFonts w:eastAsiaTheme="minorEastAsia"/>
        </w:rPr>
        <w:t xml:space="preserve">moves quasi-liquid away from </w:t>
      </w:r>
      <m:oMath>
        <m:r>
          <w:rPr>
            <w:rFonts w:ascii="Cambria Math" w:eastAsiaTheme="minorEastAsia" w:hAnsi="Cambria Math"/>
          </w:rPr>
          <m:t>μ</m:t>
        </m:r>
      </m:oMath>
      <w:r w:rsidRPr="00182881">
        <w:rPr>
          <w:rFonts w:eastAsiaTheme="minorEastAsia"/>
        </w:rPr>
        <w:t>surface I</w:t>
      </w:r>
      <w:r>
        <w:rPr>
          <w:rFonts w:eastAsiaTheme="minorEastAsia"/>
        </w:rPr>
        <w:t>I regions</w:t>
      </w:r>
      <w:r w:rsidRPr="0065661A">
        <w:rPr>
          <w:rFonts w:eastAsiaTheme="minorEastAsia"/>
        </w:rPr>
        <w:t xml:space="preserve"> </w:t>
      </w:r>
      <w:r>
        <w:rPr>
          <w:rFonts w:eastAsiaTheme="minorEastAsia"/>
        </w:rPr>
        <w:t xml:space="preserve">of the surface, toward </w:t>
      </w:r>
      <m:oMath>
        <m:r>
          <w:rPr>
            <w:rFonts w:ascii="Cambria Math" w:eastAsiaTheme="minorEastAsia" w:hAnsi="Cambria Math"/>
          </w:rPr>
          <m:t>μ</m:t>
        </m:r>
      </m:oMath>
      <w:r w:rsidRPr="00182881">
        <w:rPr>
          <w:rFonts w:eastAsiaTheme="minorEastAsia"/>
        </w:rPr>
        <w:t>surface I</w:t>
      </w:r>
      <w:r>
        <w:rPr>
          <w:rFonts w:eastAsiaTheme="minorEastAsia"/>
        </w:rPr>
        <w:t xml:space="preserve"> regions, because the former is thicker than the latter.</w:t>
      </w:r>
      <w:r>
        <w:t xml:space="preserve"> </w:t>
      </w:r>
      <w:r>
        <w:rPr>
          <w:rFonts w:eastAsiaTheme="minorEastAsia"/>
        </w:rPr>
        <w:t xml:space="preserve">The result is an overall </w:t>
      </w:r>
      <w:r>
        <w:rPr>
          <w:rFonts w:eastAsiaTheme="minorEastAsia"/>
        </w:rPr>
        <w:lastRenderedPageBreak/>
        <w:t xml:space="preserve">increase in the average </w:t>
      </w:r>
      <w:r w:rsidRPr="00182881">
        <w:rPr>
          <w:rFonts w:eastAsiaTheme="minorEastAsia"/>
        </w:rPr>
        <w:t>volatility of the surface</w:t>
      </w:r>
      <w:r>
        <w:rPr>
          <w:rFonts w:eastAsiaTheme="minorEastAsia"/>
        </w:rPr>
        <w:t xml:space="preserve">, causing the surface as a whole to experience </w:t>
      </w:r>
      <w:r w:rsidRPr="00182881">
        <w:rPr>
          <w:rFonts w:eastAsiaTheme="minorEastAsia"/>
        </w:rPr>
        <w:t xml:space="preserve">a net “diffusive slowdown” in </w:t>
      </w:r>
      <w:r>
        <w:rPr>
          <w:rFonts w:eastAsiaTheme="minorEastAsia"/>
        </w:rPr>
        <w:t>its</w:t>
      </w:r>
      <w:r w:rsidRPr="00182881">
        <w:rPr>
          <w:rFonts w:eastAsiaTheme="minorEastAsia"/>
        </w:rPr>
        <w:t xml:space="preserve"> growth rate.</w:t>
      </w:r>
      <w:r>
        <w:rPr>
          <w:rFonts w:eastAsiaTheme="minorEastAsia"/>
        </w:rPr>
        <w:t xml:space="preserve"> </w:t>
      </w:r>
    </w:p>
    <w:p w14:paraId="664CBEDE" w14:textId="77777777" w:rsidR="00C1228E" w:rsidRPr="009F032C" w:rsidRDefault="00C1228E" w:rsidP="00C1228E">
      <w:pPr>
        <w:pStyle w:val="ListParagraph"/>
        <w:numPr>
          <w:ilvl w:val="0"/>
          <w:numId w:val="44"/>
        </w:numPr>
      </w:pPr>
      <w:r>
        <w:rPr>
          <w:rFonts w:eastAsiaTheme="minorEastAsia"/>
        </w:rPr>
        <w:t xml:space="preserve">In regions where </w:t>
      </w:r>
      <m:oMath>
        <m:r>
          <w:rPr>
            <w:rFonts w:ascii="Cambria Math" w:eastAsiaTheme="minorEastAsia" w:hAnsi="Cambria Math"/>
          </w:rPr>
          <m:t>λ</m:t>
        </m:r>
      </m:oMath>
      <w:r>
        <w:rPr>
          <w:rFonts w:eastAsiaTheme="minorEastAsia"/>
        </w:rPr>
        <w:t xml:space="preserve"> is small, QLL thickness gradients are large. In Fig. 2(b), for example, it is clear that the gradient in QLL thickness at I’ is greater than at I. It follows that, in a growing ice crystal, more diffusive slowdown occurs at facet corners.</w:t>
      </w:r>
    </w:p>
    <w:p w14:paraId="29433353" w14:textId="77777777" w:rsidR="00C1228E" w:rsidRDefault="00C1228E" w:rsidP="00C1228E"/>
    <w:p w14:paraId="1214C77B" w14:textId="77777777" w:rsidR="00C1228E" w:rsidRDefault="00C1228E" w:rsidP="00C1228E">
      <w:r>
        <w:t xml:space="preserve">In summary, a flat facet exposed to supersaturated vapor will initially experience higher growth rates at its corners, because of higher vapor concentration there, which leads to a higher step density (smaller </w:t>
      </w:r>
      <m:oMath>
        <m:r>
          <w:rPr>
            <w:rFonts w:ascii="Cambria Math" w:eastAsiaTheme="minorEastAsia" w:hAnsi="Cambria Math"/>
          </w:rPr>
          <m:t>λ</m:t>
        </m:r>
      </m:oMath>
      <w:r>
        <w:t>) there, hence a reduction in the growth rate at corners relative to facet centers. When these effects become balanced – which can (and does) occur as an emergent property of the equations of motion defining QLC-1 (and QLC-2, as we will show here), the result is equal growth rates across the entire facet. The resulting traveling wave would be interpreted at the mesoscale (e.g., in a high-resolution optical or scanning electron microscopy experiments) as faceted growth.</w:t>
      </w:r>
    </w:p>
    <w:p w14:paraId="4235625F" w14:textId="77777777" w:rsidR="00EA651E" w:rsidRDefault="00EA651E" w:rsidP="001C5BBB">
      <w:pPr>
        <w:rPr>
          <w:rFonts w:eastAsiaTheme="minorEastAsia"/>
          <w:iCs/>
        </w:rPr>
      </w:pPr>
    </w:p>
    <w:p w14:paraId="150BA231" w14:textId="77777777" w:rsidR="0016075B"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w:t>
      </w:r>
      <w:r w:rsidR="00D2441C">
        <w:rPr>
          <w:rFonts w:eastAsiaTheme="minorEastAsia"/>
          <w:b/>
          <w:bCs/>
        </w:rPr>
        <w:t>Vapor field calculations</w:t>
      </w:r>
    </w:p>
    <w:p w14:paraId="7A59F6CE" w14:textId="77777777" w:rsidR="00D2441C" w:rsidRPr="00E30732" w:rsidRDefault="00D2441C" w:rsidP="0016075B">
      <w:pPr>
        <w:rPr>
          <w:rFonts w:eastAsiaTheme="minorEastAsia"/>
          <w:b/>
          <w:bCs/>
        </w:rPr>
      </w:pPr>
    </w:p>
    <w:tbl>
      <w:tblPr>
        <w:tblStyle w:val="TableGrid"/>
        <w:tblW w:w="0" w:type="auto"/>
        <w:tblInd w:w="360" w:type="dxa"/>
        <w:tblLook w:val="04A0" w:firstRow="1" w:lastRow="0" w:firstColumn="1" w:lastColumn="0" w:noHBand="0" w:noVBand="1"/>
      </w:tblPr>
      <w:tblGrid>
        <w:gridCol w:w="5694"/>
        <w:gridCol w:w="3296"/>
      </w:tblGrid>
      <w:tr w:rsidR="00D2441C" w:rsidRPr="00FE3648" w14:paraId="0404C70A" w14:textId="77777777" w:rsidTr="00B81541">
        <w:tc>
          <w:tcPr>
            <w:tcW w:w="0" w:type="auto"/>
            <w:gridSpan w:val="2"/>
          </w:tcPr>
          <w:p w14:paraId="685E4833" w14:textId="77777777" w:rsidR="00D2441C" w:rsidRPr="00FE3648" w:rsidRDefault="00D2441C" w:rsidP="00B81541">
            <w:pPr>
              <w:keepNext/>
              <w:keepLines/>
              <w:rPr>
                <w:rFonts w:eastAsiaTheme="minorEastAsia"/>
                <w:b/>
                <w:bCs/>
              </w:rPr>
            </w:pPr>
            <w:r>
              <w:rPr>
                <w:rFonts w:eastAsiaTheme="minorEastAsia"/>
                <w:b/>
                <w:bCs/>
              </w:rPr>
              <w:t xml:space="preserve">Table A3.1. Parameters for simulation of the vapor field around a growing, square-shaped ice crystal </w:t>
            </w:r>
          </w:p>
        </w:tc>
      </w:tr>
      <w:tr w:rsidR="00D2441C" w14:paraId="31B083D8" w14:textId="77777777" w:rsidTr="00B81541">
        <w:tc>
          <w:tcPr>
            <w:tcW w:w="0" w:type="auto"/>
          </w:tcPr>
          <w:p w14:paraId="46547D6F" w14:textId="77777777" w:rsidR="00D2441C" w:rsidRDefault="00D2441C" w:rsidP="00B81541">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14:paraId="325CEB02"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D2441C" w14:paraId="4DA0EAC5" w14:textId="77777777" w:rsidTr="00B81541">
        <w:tc>
          <w:tcPr>
            <w:tcW w:w="0" w:type="auto"/>
          </w:tcPr>
          <w:p w14:paraId="5BBEC052" w14:textId="77777777" w:rsidR="00D2441C" w:rsidRDefault="00D2441C" w:rsidP="00B81541">
            <w:pPr>
              <w:keepNext/>
              <w:keepLines/>
              <w:rPr>
                <w:rFonts w:eastAsiaTheme="minorEastAsia"/>
              </w:rPr>
            </w:pPr>
            <w:r>
              <w:rPr>
                <w:rFonts w:eastAsiaTheme="minorEastAsia"/>
              </w:rPr>
              <w:t>Time step for integration</w:t>
            </w:r>
          </w:p>
        </w:tc>
        <w:tc>
          <w:tcPr>
            <w:tcW w:w="0" w:type="auto"/>
          </w:tcPr>
          <w:p w14:paraId="3FE4F53D"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D2441C" w14:paraId="540D9FDA" w14:textId="77777777" w:rsidTr="00B81541">
        <w:tc>
          <w:tcPr>
            <w:tcW w:w="0" w:type="auto"/>
          </w:tcPr>
          <w:p w14:paraId="315B5797" w14:textId="77777777" w:rsidR="00D2441C" w:rsidRDefault="00D2441C" w:rsidP="00B81541">
            <w:pPr>
              <w:keepNext/>
              <w:keepLines/>
              <w:rPr>
                <w:rFonts w:eastAsiaTheme="minorEastAsia"/>
              </w:rPr>
            </w:pPr>
            <w:r>
              <w:rPr>
                <w:rFonts w:eastAsiaTheme="minorEastAsia"/>
              </w:rPr>
              <w:t>Time interval for integration</w:t>
            </w:r>
          </w:p>
        </w:tc>
        <w:tc>
          <w:tcPr>
            <w:tcW w:w="0" w:type="auto"/>
          </w:tcPr>
          <w:p w14:paraId="183C1566"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D2441C" w14:paraId="3AD9458B" w14:textId="77777777" w:rsidTr="00B81541">
        <w:tc>
          <w:tcPr>
            <w:tcW w:w="0" w:type="auto"/>
          </w:tcPr>
          <w:p w14:paraId="29BA5812" w14:textId="77777777" w:rsidR="00D2441C" w:rsidRDefault="00D2441C" w:rsidP="00B81541">
            <w:pPr>
              <w:keepNext/>
              <w:keepLines/>
              <w:rPr>
                <w:rFonts w:eastAsiaTheme="minorEastAsia"/>
              </w:rPr>
            </w:pPr>
            <w:r>
              <w:rPr>
                <w:rFonts w:eastAsiaTheme="minorEastAsia"/>
              </w:rPr>
              <w:t>Spatial discretization</w:t>
            </w:r>
          </w:p>
        </w:tc>
        <w:tc>
          <w:tcPr>
            <w:tcW w:w="0" w:type="auto"/>
          </w:tcPr>
          <w:p w14:paraId="6CD17743"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D2441C" w14:paraId="7E979934" w14:textId="77777777" w:rsidTr="00B81541">
        <w:tc>
          <w:tcPr>
            <w:tcW w:w="0" w:type="auto"/>
          </w:tcPr>
          <w:p w14:paraId="3C4DB73E" w14:textId="77777777" w:rsidR="00D2441C" w:rsidRDefault="00D2441C" w:rsidP="00B81541">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14:paraId="0C7BA5E2" w14:textId="77777777" w:rsidR="00D2441C" w:rsidRPr="00EA651E" w:rsidRDefault="00EB3F75" w:rsidP="00B81541">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D2441C" w14:paraId="212905BA" w14:textId="77777777" w:rsidTr="00B81541">
        <w:tc>
          <w:tcPr>
            <w:tcW w:w="0" w:type="auto"/>
          </w:tcPr>
          <w:p w14:paraId="18DD5262" w14:textId="77777777" w:rsidR="00D2441C" w:rsidRDefault="00D2441C" w:rsidP="00B81541">
            <w:pPr>
              <w:keepNext/>
              <w:keepLines/>
              <w:rPr>
                <w:rFonts w:eastAsiaTheme="minorEastAsia"/>
              </w:rPr>
            </w:pPr>
            <w:r>
              <w:rPr>
                <w:rFonts w:eastAsiaTheme="minorEastAsia"/>
              </w:rPr>
              <w:t>Ambient temperature</w:t>
            </w:r>
          </w:p>
        </w:tc>
        <w:tc>
          <w:tcPr>
            <w:tcW w:w="0" w:type="auto"/>
          </w:tcPr>
          <w:p w14:paraId="7DAE420E"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D2441C" w14:paraId="78A28B1F" w14:textId="77777777" w:rsidTr="00B81541">
        <w:tc>
          <w:tcPr>
            <w:tcW w:w="0" w:type="auto"/>
          </w:tcPr>
          <w:p w14:paraId="3DCD871D" w14:textId="77777777" w:rsidR="00D2441C" w:rsidRDefault="00D2441C" w:rsidP="00B81541">
            <w:pPr>
              <w:keepNext/>
              <w:keepLines/>
              <w:rPr>
                <w:rFonts w:eastAsiaTheme="minorEastAsia"/>
              </w:rPr>
            </w:pPr>
            <w:r>
              <w:rPr>
                <w:rFonts w:eastAsiaTheme="minorEastAsia"/>
              </w:rPr>
              <w:t>Ambient pressure</w:t>
            </w:r>
          </w:p>
        </w:tc>
        <w:tc>
          <w:tcPr>
            <w:tcW w:w="0" w:type="auto"/>
          </w:tcPr>
          <w:p w14:paraId="10C53583"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D2441C" w14:paraId="5114B454" w14:textId="77777777" w:rsidTr="00B81541">
        <w:tc>
          <w:tcPr>
            <w:tcW w:w="0" w:type="auto"/>
          </w:tcPr>
          <w:p w14:paraId="0EC02EBC" w14:textId="77777777" w:rsidR="00D2441C" w:rsidRDefault="00D2441C" w:rsidP="00B81541">
            <w:pPr>
              <w:keepNext/>
              <w:keepLines/>
              <w:rPr>
                <w:rFonts w:eastAsiaTheme="minorEastAsia"/>
              </w:rPr>
            </w:pPr>
            <w:r>
              <w:rPr>
                <w:rFonts w:eastAsiaTheme="minorEastAsia"/>
              </w:rPr>
              <w:t>Diffusion Temperature-correction exponent</w:t>
            </w:r>
          </w:p>
        </w:tc>
        <w:tc>
          <w:tcPr>
            <w:tcW w:w="0" w:type="auto"/>
          </w:tcPr>
          <w:p w14:paraId="7DCD892E"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D2441C" w14:paraId="3B2DBD23" w14:textId="77777777" w:rsidTr="00B81541">
        <w:tc>
          <w:tcPr>
            <w:tcW w:w="0" w:type="auto"/>
          </w:tcPr>
          <w:p w14:paraId="2256D5DB" w14:textId="77777777" w:rsidR="00D2441C" w:rsidRDefault="00D2441C" w:rsidP="00B81541">
            <w:pPr>
              <w:keepNext/>
              <w:keepLines/>
              <w:rPr>
                <w:rFonts w:eastAsiaTheme="minorEastAsia"/>
              </w:rPr>
            </w:pPr>
            <w:r>
              <w:rPr>
                <w:rFonts w:eastAsiaTheme="minorEastAsia"/>
              </w:rPr>
              <w:t>Diffusion coefficient under ambient conditions</w:t>
            </w:r>
          </w:p>
        </w:tc>
        <w:tc>
          <w:tcPr>
            <w:tcW w:w="0" w:type="auto"/>
          </w:tcPr>
          <w:p w14:paraId="7856F624"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D2441C" w14:paraId="72CF0544" w14:textId="77777777" w:rsidTr="00B81541">
        <w:tc>
          <w:tcPr>
            <w:tcW w:w="0" w:type="auto"/>
          </w:tcPr>
          <w:p w14:paraId="64BDBD81" w14:textId="77777777" w:rsidR="00D2441C" w:rsidRDefault="00D2441C" w:rsidP="00B81541">
            <w:pPr>
              <w:keepNext/>
              <w:keepLines/>
              <w:rPr>
                <w:rFonts w:eastAsiaTheme="minorEastAsia"/>
              </w:rPr>
            </w:pPr>
            <w:r>
              <w:rPr>
                <w:rFonts w:eastAsiaTheme="minorEastAsia"/>
              </w:rPr>
              <w:t>Far-field water vapor partial pressure</w:t>
            </w:r>
          </w:p>
        </w:tc>
        <w:tc>
          <w:tcPr>
            <w:tcW w:w="0" w:type="auto"/>
          </w:tcPr>
          <w:p w14:paraId="5E1BFD3D"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D2441C" w14:paraId="52241042" w14:textId="77777777" w:rsidTr="00B81541">
        <w:tc>
          <w:tcPr>
            <w:tcW w:w="0" w:type="auto"/>
          </w:tcPr>
          <w:p w14:paraId="0B0A086E" w14:textId="77777777" w:rsidR="00D2441C" w:rsidRDefault="00D2441C" w:rsidP="00B81541">
            <w:pPr>
              <w:keepNext/>
              <w:keepLines/>
              <w:rPr>
                <w:rFonts w:eastAsiaTheme="minorEastAsia"/>
              </w:rPr>
            </w:pPr>
            <w:r>
              <w:rPr>
                <w:rFonts w:eastAsiaTheme="minorEastAsia"/>
              </w:rPr>
              <w:t>Far-field water vapor supersaturation</w:t>
            </w:r>
          </w:p>
        </w:tc>
        <w:tc>
          <w:tcPr>
            <w:tcW w:w="0" w:type="auto"/>
          </w:tcPr>
          <w:p w14:paraId="1AF207DB"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D2441C" w14:paraId="4AB88462" w14:textId="77777777" w:rsidTr="00B81541">
        <w:tc>
          <w:tcPr>
            <w:tcW w:w="0" w:type="auto"/>
          </w:tcPr>
          <w:p w14:paraId="4C909A8E" w14:textId="77777777" w:rsidR="00D2441C" w:rsidRDefault="00D2441C" w:rsidP="00B81541">
            <w:pPr>
              <w:keepNext/>
              <w:keepLines/>
              <w:rPr>
                <w:rFonts w:eastAsiaTheme="minorEastAsia"/>
              </w:rPr>
            </w:pPr>
            <w:r>
              <w:rPr>
                <w:rFonts w:eastAsiaTheme="minorEastAsia"/>
              </w:rPr>
              <w:t>Far-field distance from the origin</w:t>
            </w:r>
          </w:p>
        </w:tc>
        <w:tc>
          <w:tcPr>
            <w:tcW w:w="0" w:type="auto"/>
          </w:tcPr>
          <w:p w14:paraId="6286069C"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D2441C" w14:paraId="704B2996" w14:textId="77777777" w:rsidTr="00B81541">
        <w:tc>
          <w:tcPr>
            <w:tcW w:w="0" w:type="auto"/>
          </w:tcPr>
          <w:p w14:paraId="23BB8B28" w14:textId="77777777" w:rsidR="00D2441C" w:rsidRDefault="00D2441C" w:rsidP="00B81541">
            <w:pPr>
              <w:keepNext/>
              <w:keepLines/>
              <w:rPr>
                <w:rFonts w:eastAsiaTheme="minorEastAsia"/>
              </w:rPr>
            </w:pPr>
            <w:r>
              <w:rPr>
                <w:rFonts w:eastAsiaTheme="minorEastAsia"/>
              </w:rPr>
              <w:t>Mass density of ice</w:t>
            </w:r>
          </w:p>
        </w:tc>
        <w:tc>
          <w:tcPr>
            <w:tcW w:w="0" w:type="auto"/>
          </w:tcPr>
          <w:p w14:paraId="6CD6320E"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D2441C" w14:paraId="56F8C65E" w14:textId="77777777" w:rsidTr="00B81541">
        <w:tc>
          <w:tcPr>
            <w:tcW w:w="0" w:type="auto"/>
          </w:tcPr>
          <w:p w14:paraId="0E874BEB" w14:textId="77777777" w:rsidR="00D2441C" w:rsidRDefault="00D2441C" w:rsidP="00B81541">
            <w:pPr>
              <w:keepNext/>
              <w:keepLines/>
              <w:rPr>
                <w:rFonts w:eastAsiaTheme="minorEastAsia"/>
              </w:rPr>
            </w:pPr>
            <w:r>
              <w:rPr>
                <w:rFonts w:eastAsiaTheme="minorEastAsia"/>
              </w:rPr>
              <w:t>Growth rate of ice surface</w:t>
            </w:r>
          </w:p>
        </w:tc>
        <w:tc>
          <w:tcPr>
            <w:tcW w:w="0" w:type="auto"/>
          </w:tcPr>
          <w:p w14:paraId="7778238D" w14:textId="77777777" w:rsidR="00D2441C" w:rsidRPr="00EA651E" w:rsidRDefault="00EB3F75"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14:paraId="20DEDE97" w14:textId="77777777" w:rsidR="0016075B" w:rsidRDefault="0016075B" w:rsidP="001C5BBB">
      <w:pPr>
        <w:rPr>
          <w:rFonts w:eastAsiaTheme="minorEastAsia"/>
          <w:iCs/>
        </w:rPr>
      </w:pPr>
    </w:p>
    <w:p w14:paraId="210E038D" w14:textId="77777777" w:rsidR="00F16AEA" w:rsidRDefault="00834C83" w:rsidP="003B1635">
      <w:pPr>
        <w:rPr>
          <w:rFonts w:eastAsiaTheme="minorEastAsia"/>
          <w:u w:val="single"/>
        </w:rPr>
      </w:pPr>
      <w:r w:rsidRPr="00834C83">
        <w:rPr>
          <w:rFonts w:eastAsiaTheme="minorEastAsia"/>
          <w:u w:val="single"/>
        </w:rPr>
        <w:t>References:</w:t>
      </w:r>
    </w:p>
    <w:p w14:paraId="31AAF0A5" w14:textId="77777777" w:rsidR="00B843D7" w:rsidRPr="00B843D7" w:rsidRDefault="00F16AEA" w:rsidP="00B843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B843D7" w:rsidRPr="00B843D7">
        <w:rPr>
          <w:rFonts w:ascii="Calibri" w:cs="Calibri"/>
        </w:rPr>
        <w:t>Anon. n.d. “Air - Diffusion Coefficients of Gases in Excess of Air.” Retrieved February 4, 2024 (https://www.engineeringtoolbox.com/air-diffusion-coefficient-gas-mixture-temperature-d_2010.html).</w:t>
      </w:r>
    </w:p>
    <w:p w14:paraId="05DEBB2B" w14:textId="77777777" w:rsidR="00B843D7" w:rsidRPr="00B843D7" w:rsidRDefault="00B843D7" w:rsidP="00B843D7">
      <w:pPr>
        <w:pStyle w:val="Bibliography"/>
        <w:rPr>
          <w:rFonts w:ascii="Calibri" w:cs="Calibri"/>
        </w:rPr>
      </w:pPr>
      <w:r w:rsidRPr="00B843D7">
        <w:rPr>
          <w:rFonts w:ascii="Calibri" w:cs="Calibri"/>
        </w:rPr>
        <w:t xml:space="preserve">Arioli, Gianni, and Hans Koch. 2015. “Existence and Stability of Traveling Pulse Solutions of the FitzHugh–Nagumo Equation.” </w:t>
      </w:r>
      <w:r w:rsidRPr="00B843D7">
        <w:rPr>
          <w:rFonts w:ascii="Calibri" w:cs="Calibri"/>
          <w:i/>
          <w:iCs/>
        </w:rPr>
        <w:t>Nonlinear Analysis: Theory, Methods &amp; Applications</w:t>
      </w:r>
      <w:r w:rsidRPr="00B843D7">
        <w:rPr>
          <w:rFonts w:ascii="Calibri" w:cs="Calibri"/>
        </w:rPr>
        <w:t xml:space="preserve"> 113:51–70. doi: 10.1016/j.na.2014.09.023.</w:t>
      </w:r>
    </w:p>
    <w:p w14:paraId="4CBF1033" w14:textId="77777777" w:rsidR="00B843D7" w:rsidRPr="00B843D7" w:rsidRDefault="00B843D7" w:rsidP="00B843D7">
      <w:pPr>
        <w:pStyle w:val="Bibliography"/>
        <w:rPr>
          <w:rFonts w:ascii="Calibri" w:cs="Calibri"/>
        </w:rPr>
      </w:pPr>
      <w:r w:rsidRPr="00B843D7">
        <w:rPr>
          <w:rFonts w:ascii="Calibri" w:cs="Calibri"/>
        </w:rPr>
        <w:lastRenderedPageBreak/>
        <w:t xml:space="preserve">Benet, Jorge, Pablo Llombart, Eduardo Sanz, and Luis G. MacDowell. 2019. “Structure and Fluctuations of the Premelted Liquid Film of Ice at the Triple Point.” </w:t>
      </w:r>
      <w:r w:rsidRPr="00B843D7">
        <w:rPr>
          <w:rFonts w:ascii="Calibri" w:cs="Calibri"/>
          <w:i/>
          <w:iCs/>
        </w:rPr>
        <w:t>Molecular Physics</w:t>
      </w:r>
      <w:r w:rsidRPr="00B843D7">
        <w:rPr>
          <w:rFonts w:ascii="Calibri" w:cs="Calibri"/>
        </w:rPr>
        <w:t xml:space="preserve"> 117(20):2846–64. doi: 10.1080/00268976.2019.1583388.</w:t>
      </w:r>
    </w:p>
    <w:p w14:paraId="58DD5B7A" w14:textId="77777777" w:rsidR="00B843D7" w:rsidRPr="00B843D7" w:rsidRDefault="00B843D7" w:rsidP="00B843D7">
      <w:pPr>
        <w:pStyle w:val="Bibliography"/>
        <w:rPr>
          <w:rFonts w:ascii="Calibri" w:cs="Calibri"/>
        </w:rPr>
      </w:pPr>
      <w:r w:rsidRPr="00B843D7">
        <w:rPr>
          <w:rFonts w:ascii="Calibri" w:cs="Calibri"/>
        </w:rPr>
        <w:t xml:space="preserve">Berg, W. F. 1938. “Crystal Growth from Solutions.” </w:t>
      </w:r>
      <w:r w:rsidRPr="00B843D7">
        <w:rPr>
          <w:rFonts w:ascii="Calibri" w:cs="Calibri"/>
          <w:i/>
          <w:iCs/>
        </w:rPr>
        <w:t>Proceedings of the Royal Society of London. Series A - Mathematical and Physical Sciences</w:t>
      </w:r>
      <w:r w:rsidRPr="00B843D7">
        <w:rPr>
          <w:rFonts w:ascii="Calibri" w:cs="Calibri"/>
        </w:rPr>
        <w:t xml:space="preserve"> 164(916):79–95. doi: 10.1098/rspa.1938.0006.</w:t>
      </w:r>
    </w:p>
    <w:p w14:paraId="3F0B4730" w14:textId="77777777" w:rsidR="00B843D7" w:rsidRPr="00B843D7" w:rsidRDefault="00B843D7" w:rsidP="00B843D7">
      <w:pPr>
        <w:pStyle w:val="Bibliography"/>
        <w:rPr>
          <w:rFonts w:ascii="Calibri" w:cs="Calibri"/>
        </w:rPr>
      </w:pPr>
      <w:r w:rsidRPr="00B843D7">
        <w:rPr>
          <w:rFonts w:ascii="Calibri" w:cs="Calibri"/>
        </w:rPr>
        <w:t>Di Prinzio, Carlos Leonardo, Damian Stoler Flores, Guillermo Gabriel Aguirre Varela, and Esteban Druetta. 2020. “Superficial Self-Diffusion Coefficient in Ih-ICE.” doi: 10.5817/CPR2020-2-12.</w:t>
      </w:r>
    </w:p>
    <w:p w14:paraId="2EB6DD8C" w14:textId="77777777" w:rsidR="00B843D7" w:rsidRPr="00B843D7" w:rsidRDefault="00B843D7" w:rsidP="00B843D7">
      <w:pPr>
        <w:pStyle w:val="Bibliography"/>
        <w:rPr>
          <w:rFonts w:ascii="Calibri" w:cs="Calibri"/>
        </w:rPr>
      </w:pPr>
      <w:r w:rsidRPr="00B843D7">
        <w:rPr>
          <w:rFonts w:ascii="Calibri" w:cs="Calibri"/>
        </w:rPr>
        <w:t xml:space="preserve">Harrington, Jerry Y., and Gwenore F. Pokrifka. 2021. “Approximate Models for Lateral Growth on Ice Crystal Surfaces during Vapor Depositional Growth.” </w:t>
      </w:r>
      <w:r w:rsidRPr="00B843D7">
        <w:rPr>
          <w:rFonts w:ascii="Calibri" w:cs="Calibri"/>
          <w:i/>
          <w:iCs/>
        </w:rPr>
        <w:t>Journal of the Atmospheric Sciences</w:t>
      </w:r>
      <w:r w:rsidRPr="00B843D7">
        <w:rPr>
          <w:rFonts w:ascii="Calibri" w:cs="Calibri"/>
        </w:rPr>
        <w:t xml:space="preserve"> 78(3):967–81. doi: 10.1175/JAS-D-20-0228.1.</w:t>
      </w:r>
    </w:p>
    <w:p w14:paraId="385E06EC" w14:textId="77777777" w:rsidR="00B843D7" w:rsidRPr="00B843D7" w:rsidRDefault="00B843D7" w:rsidP="00B843D7">
      <w:pPr>
        <w:pStyle w:val="Bibliography"/>
        <w:rPr>
          <w:rFonts w:ascii="Calibri" w:cs="Calibri"/>
        </w:rPr>
      </w:pPr>
      <w:r w:rsidRPr="00B843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B843D7">
        <w:rPr>
          <w:rFonts w:ascii="Calibri" w:cs="Calibri"/>
          <w:i/>
          <w:iCs/>
        </w:rPr>
        <w:t>Clouds and Their Climatic Impacts</w:t>
      </w:r>
      <w:r w:rsidRPr="00B843D7">
        <w:rPr>
          <w:rFonts w:ascii="Calibri" w:cs="Calibri"/>
        </w:rPr>
        <w:t>. American Geophysical Union (AGU).</w:t>
      </w:r>
    </w:p>
    <w:p w14:paraId="0A3C5505" w14:textId="77777777" w:rsidR="00B843D7" w:rsidRPr="00B843D7" w:rsidRDefault="00B843D7" w:rsidP="00B843D7">
      <w:pPr>
        <w:pStyle w:val="Bibliography"/>
        <w:rPr>
          <w:rFonts w:ascii="Calibri" w:cs="Calibri"/>
        </w:rPr>
      </w:pPr>
      <w:r w:rsidRPr="00B843D7">
        <w:rPr>
          <w:rFonts w:ascii="Calibri" w:cs="Calibri"/>
        </w:rPr>
        <w:t xml:space="preserve">Jayaprakash, C., W. F. Saam, and S. Teitel. 1983. “Roughening and Facet Formation in Crystals.” </w:t>
      </w:r>
      <w:r w:rsidRPr="00B843D7">
        <w:rPr>
          <w:rFonts w:ascii="Calibri" w:cs="Calibri"/>
          <w:i/>
          <w:iCs/>
        </w:rPr>
        <w:t>Physical Review Letters</w:t>
      </w:r>
      <w:r w:rsidRPr="00B843D7">
        <w:rPr>
          <w:rFonts w:ascii="Calibri" w:cs="Calibri"/>
        </w:rPr>
        <w:t xml:space="preserve"> 50(25):2017–20. doi: 10.1103/PhysRevLett.50.2017.</w:t>
      </w:r>
    </w:p>
    <w:p w14:paraId="479646A8" w14:textId="77777777" w:rsidR="00B843D7" w:rsidRPr="00B843D7" w:rsidRDefault="00B843D7" w:rsidP="00B843D7">
      <w:pPr>
        <w:pStyle w:val="Bibliography"/>
        <w:rPr>
          <w:rFonts w:ascii="Calibri" w:cs="Calibri"/>
        </w:rPr>
      </w:pPr>
      <w:r w:rsidRPr="00B843D7">
        <w:rPr>
          <w:rFonts w:ascii="Calibri" w:cs="Calibri"/>
        </w:rPr>
        <w:t xml:space="preserve">Kuroda, T., and R. Lacmann. 1982. “Growth Kinetics of Ice from the Vapour Phase and Its Growth Forms.” </w:t>
      </w:r>
      <w:r w:rsidRPr="00B843D7">
        <w:rPr>
          <w:rFonts w:ascii="Calibri" w:cs="Calibri"/>
          <w:i/>
          <w:iCs/>
        </w:rPr>
        <w:t>Journal of Crystal Growth</w:t>
      </w:r>
      <w:r w:rsidRPr="00B843D7">
        <w:rPr>
          <w:rFonts w:ascii="Calibri" w:cs="Calibri"/>
        </w:rPr>
        <w:t xml:space="preserve"> 56(1):189–205. doi: 10.1016/0022-0248(82)90028-8.</w:t>
      </w:r>
    </w:p>
    <w:p w14:paraId="6B216A74" w14:textId="77777777" w:rsidR="00B843D7" w:rsidRPr="00B843D7" w:rsidRDefault="00B843D7" w:rsidP="00B843D7">
      <w:pPr>
        <w:pStyle w:val="Bibliography"/>
        <w:rPr>
          <w:rFonts w:ascii="Calibri" w:cs="Calibri"/>
        </w:rPr>
      </w:pPr>
      <w:r w:rsidRPr="00B843D7">
        <w:rPr>
          <w:rFonts w:ascii="Calibri" w:cs="Calibri"/>
        </w:rPr>
        <w:t xml:space="preserve">Llombart, Pablo, E. Noya, and Luis MacDowell. 2020. “Surface Phase Transitions and Crystal Habits of Ice in the Atmosphere.” </w:t>
      </w:r>
      <w:r w:rsidRPr="00B843D7">
        <w:rPr>
          <w:rFonts w:ascii="Calibri" w:cs="Calibri"/>
          <w:i/>
          <w:iCs/>
        </w:rPr>
        <w:t>Science Advances</w:t>
      </w:r>
      <w:r w:rsidRPr="00B843D7">
        <w:rPr>
          <w:rFonts w:ascii="Calibri" w:cs="Calibri"/>
        </w:rPr>
        <w:t xml:space="preserve"> 6:eaay9322. doi: 10.1126/sciadv.aay9322.</w:t>
      </w:r>
    </w:p>
    <w:p w14:paraId="7BFDD2A8" w14:textId="77777777" w:rsidR="00B843D7" w:rsidRPr="00B843D7" w:rsidRDefault="00B843D7" w:rsidP="00B843D7">
      <w:pPr>
        <w:pStyle w:val="Bibliography"/>
        <w:rPr>
          <w:rFonts w:ascii="Calibri" w:cs="Calibri"/>
        </w:rPr>
      </w:pPr>
      <w:r w:rsidRPr="00B843D7">
        <w:rPr>
          <w:rFonts w:ascii="Calibri" w:cs="Calibri"/>
        </w:rPr>
        <w:t xml:space="preserve">Magee, N. B., A. Miller, M. Amaral, and A. Cumiskey. 2014. “Mesoscopic Surface Roughness of Ice Crystals Pervasive across a Wide Range of Ice Crystal Conditions.” </w:t>
      </w:r>
      <w:r w:rsidRPr="00B843D7">
        <w:rPr>
          <w:rFonts w:ascii="Calibri" w:cs="Calibri"/>
          <w:i/>
          <w:iCs/>
        </w:rPr>
        <w:t>Atmospheric Chemistry and Physics</w:t>
      </w:r>
      <w:r w:rsidRPr="00B843D7">
        <w:rPr>
          <w:rFonts w:ascii="Calibri" w:cs="Calibri"/>
        </w:rPr>
        <w:t xml:space="preserve"> 14(22):12357–71. doi: 10.5194/acp-14-12357-2014.</w:t>
      </w:r>
    </w:p>
    <w:p w14:paraId="5387743C" w14:textId="77777777" w:rsidR="00B843D7" w:rsidRPr="00B843D7" w:rsidRDefault="00B843D7" w:rsidP="00B843D7">
      <w:pPr>
        <w:pStyle w:val="Bibliography"/>
        <w:rPr>
          <w:rFonts w:ascii="Calibri" w:cs="Calibri"/>
        </w:rPr>
      </w:pPr>
      <w:r w:rsidRPr="00B843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B843D7">
        <w:rPr>
          <w:rFonts w:ascii="Calibri" w:cs="Calibri"/>
          <w:i/>
          <w:iCs/>
        </w:rPr>
        <w:t>Atmospheric Chemistry and Physics</w:t>
      </w:r>
      <w:r w:rsidRPr="00B843D7">
        <w:rPr>
          <w:rFonts w:ascii="Calibri" w:cs="Calibri"/>
        </w:rPr>
        <w:t xml:space="preserve"> 21(9):7171–85. doi: 10.5194/acp-21-7171-2021.</w:t>
      </w:r>
    </w:p>
    <w:p w14:paraId="0E830FB8" w14:textId="77777777" w:rsidR="00B843D7" w:rsidRPr="00B843D7" w:rsidRDefault="00B843D7" w:rsidP="00B843D7">
      <w:pPr>
        <w:pStyle w:val="Bibliography"/>
        <w:rPr>
          <w:rFonts w:ascii="Calibri" w:cs="Calibri"/>
        </w:rPr>
      </w:pPr>
      <w:r w:rsidRPr="00B843D7">
        <w:rPr>
          <w:rFonts w:ascii="Calibri" w:cs="Calibri"/>
        </w:rPr>
        <w:t xml:space="preserve">Murata, Ken-ichiro, Ken Nagashima, and Gen Sazaki. 2019. “How Do Ice Crystals Grow inside Quasiliquid Layers?” </w:t>
      </w:r>
      <w:r w:rsidRPr="00B843D7">
        <w:rPr>
          <w:rFonts w:ascii="Calibri" w:cs="Calibri"/>
          <w:i/>
          <w:iCs/>
        </w:rPr>
        <w:t>Physical Review Letters</w:t>
      </w:r>
      <w:r w:rsidRPr="00B843D7">
        <w:rPr>
          <w:rFonts w:ascii="Calibri" w:cs="Calibri"/>
        </w:rPr>
        <w:t xml:space="preserve"> 122(2):026102. doi: 10.1103/PhysRevLett.122.026102.</w:t>
      </w:r>
    </w:p>
    <w:p w14:paraId="54FECB3A" w14:textId="77777777" w:rsidR="00B843D7" w:rsidRPr="00B843D7" w:rsidRDefault="00B843D7" w:rsidP="00B843D7">
      <w:pPr>
        <w:pStyle w:val="Bibliography"/>
        <w:rPr>
          <w:rFonts w:ascii="Calibri" w:cs="Calibri"/>
        </w:rPr>
      </w:pPr>
      <w:r w:rsidRPr="00B843D7">
        <w:rPr>
          <w:rFonts w:ascii="Calibri" w:cs="Calibri"/>
        </w:rPr>
        <w:t xml:space="preserve">Neshyba, Steven, Jonathan Adams, Kelsey Reed, Penny M. Rowe, and Ivan Gladich. 2016. “A Quasi-Liquid Mediated Continuum Model of Faceted Ice Dynamics.” </w:t>
      </w:r>
      <w:r w:rsidRPr="00B843D7">
        <w:rPr>
          <w:rFonts w:ascii="Calibri" w:cs="Calibri"/>
          <w:i/>
          <w:iCs/>
        </w:rPr>
        <w:t xml:space="preserve">Journal of </w:t>
      </w:r>
      <w:r w:rsidRPr="00B843D7">
        <w:rPr>
          <w:rFonts w:ascii="Calibri" w:cs="Calibri"/>
          <w:i/>
          <w:iCs/>
        </w:rPr>
        <w:lastRenderedPageBreak/>
        <w:t>Geophysical Research: Atmospheres</w:t>
      </w:r>
      <w:r w:rsidRPr="00B843D7">
        <w:rPr>
          <w:rFonts w:ascii="Calibri" w:cs="Calibri"/>
        </w:rPr>
        <w:t xml:space="preserve"> 121(23):14,035-14,055. doi: https://doi.org/10.1002/2016JD025458.</w:t>
      </w:r>
    </w:p>
    <w:p w14:paraId="4DC7518D" w14:textId="77777777" w:rsidR="00B843D7" w:rsidRPr="00B843D7" w:rsidRDefault="00B843D7" w:rsidP="00B843D7">
      <w:pPr>
        <w:pStyle w:val="Bibliography"/>
        <w:rPr>
          <w:rFonts w:ascii="Calibri" w:cs="Calibri"/>
        </w:rPr>
      </w:pPr>
      <w:r w:rsidRPr="00B843D7">
        <w:rPr>
          <w:rFonts w:ascii="Calibri" w:cs="Calibri"/>
        </w:rPr>
        <w:t xml:space="preserve">Neshyba, Steven, Erin Nugent, Martina Roeselová, and Pavel Jungwirth. 2009. “Molecular Dynamics Study of Ice−Vapor Interactions via the Quasi-Liquid Layer.” </w:t>
      </w:r>
      <w:r w:rsidRPr="00B843D7">
        <w:rPr>
          <w:rFonts w:ascii="Calibri" w:cs="Calibri"/>
          <w:i/>
          <w:iCs/>
        </w:rPr>
        <w:t>The Journal of Physical Chemistry C</w:t>
      </w:r>
      <w:r w:rsidRPr="00B843D7">
        <w:rPr>
          <w:rFonts w:ascii="Calibri" w:cs="Calibri"/>
        </w:rPr>
        <w:t xml:space="preserve"> 113(11):4597–4604. doi: 10.1021/jp810589a.</w:t>
      </w:r>
    </w:p>
    <w:p w14:paraId="7290741F" w14:textId="77777777" w:rsidR="00B843D7" w:rsidRPr="00B843D7" w:rsidRDefault="00B843D7" w:rsidP="00B843D7">
      <w:pPr>
        <w:pStyle w:val="Bibliography"/>
        <w:rPr>
          <w:rFonts w:ascii="Calibri" w:cs="Calibri"/>
        </w:rPr>
      </w:pPr>
      <w:r w:rsidRPr="00B843D7">
        <w:rPr>
          <w:rFonts w:ascii="Calibri" w:cs="Calibri"/>
        </w:rPr>
        <w:t xml:space="preserve">Price, William S., Hiroyuki Ide, and Yoji Arata. 1999. “Self-Diffusion of Supercooled Water to 238 K Using PGSE NMR Diffusion Measurements.” </w:t>
      </w:r>
      <w:r w:rsidRPr="00B843D7">
        <w:rPr>
          <w:rFonts w:ascii="Calibri" w:cs="Calibri"/>
          <w:i/>
          <w:iCs/>
        </w:rPr>
        <w:t>The Journal of Physical Chemistry A</w:t>
      </w:r>
      <w:r w:rsidRPr="00B843D7">
        <w:rPr>
          <w:rFonts w:ascii="Calibri" w:cs="Calibri"/>
        </w:rPr>
        <w:t xml:space="preserve"> 103(4):448–50. doi: 10.1021/jp9839044.</w:t>
      </w:r>
    </w:p>
    <w:p w14:paraId="2AC3CAAA" w14:textId="77777777" w:rsidR="00B843D7" w:rsidRPr="00B843D7" w:rsidRDefault="00B843D7" w:rsidP="00B843D7">
      <w:pPr>
        <w:pStyle w:val="Bibliography"/>
        <w:rPr>
          <w:rFonts w:ascii="Calibri" w:cs="Calibri"/>
        </w:rPr>
      </w:pPr>
      <w:r w:rsidRPr="00B843D7">
        <w:rPr>
          <w:rFonts w:ascii="Calibri" w:cs="Calibri"/>
        </w:rPr>
        <w:t xml:space="preserve">Shohet, Gil, Jacob Price, Jeffrey Haack, Mathieu Marciante, and Michael S. Murillo. 2020. “Heterogeneous Multiscale Method for High Energy-Density Matter: Connecting Kinetic Theory and Molecular Dynamics.” </w:t>
      </w:r>
      <w:r w:rsidRPr="00B843D7">
        <w:rPr>
          <w:rFonts w:ascii="Calibri" w:cs="Calibri"/>
          <w:i/>
          <w:iCs/>
        </w:rPr>
        <w:t>Journal of Computational Physics: X</w:t>
      </w:r>
      <w:r w:rsidRPr="00B843D7">
        <w:rPr>
          <w:rFonts w:ascii="Calibri" w:cs="Calibri"/>
        </w:rPr>
        <w:t xml:space="preserve"> 8:100070. doi: 10.1016/j.jcpx.2020.100070.</w:t>
      </w:r>
    </w:p>
    <w:p w14:paraId="3442A9E9" w14:textId="77777777" w:rsidR="00B843D7" w:rsidRPr="00B843D7" w:rsidRDefault="00B843D7" w:rsidP="00B843D7">
      <w:pPr>
        <w:pStyle w:val="Bibliography"/>
        <w:rPr>
          <w:rFonts w:ascii="Calibri" w:cs="Calibri"/>
        </w:rPr>
      </w:pPr>
      <w:r w:rsidRPr="00B843D7">
        <w:rPr>
          <w:rFonts w:ascii="Calibri" w:cs="Calibri"/>
        </w:rPr>
        <w:t xml:space="preserve">Walden, Von P., Stephen G. Warren, and Elizabeth Tuttle. 2003. “Atmospheric Ice Crystals over the Antarctic Plateau in Winter.” </w:t>
      </w:r>
      <w:r w:rsidRPr="00B843D7">
        <w:rPr>
          <w:rFonts w:ascii="Calibri" w:cs="Calibri"/>
          <w:i/>
          <w:iCs/>
        </w:rPr>
        <w:t>Journal of Applied Meteorology and Climatology</w:t>
      </w:r>
      <w:r w:rsidRPr="00B843D7">
        <w:rPr>
          <w:rFonts w:ascii="Calibri" w:cs="Calibri"/>
        </w:rPr>
        <w:t xml:space="preserve"> 42(10):1391–1405. doi: 10.1175/1520-0450(2003)042&lt;1391:AICOTA&gt;2.0.CO;2.</w:t>
      </w:r>
    </w:p>
    <w:p w14:paraId="7C7D146D" w14:textId="77777777" w:rsidR="00F16AEA" w:rsidRDefault="00F16AEA" w:rsidP="003B1635">
      <w:pPr>
        <w:rPr>
          <w:rFonts w:eastAsiaTheme="minorEastAsia"/>
          <w:u w:val="single"/>
        </w:rPr>
      </w:pPr>
      <w:r>
        <w:rPr>
          <w:rFonts w:eastAsiaTheme="minorEastAsia"/>
          <w:u w:val="single"/>
        </w:rPr>
        <w:fldChar w:fldCharType="end"/>
      </w:r>
    </w:p>
    <w:p w14:paraId="6585900F" w14:textId="77777777" w:rsidR="0018225E" w:rsidRDefault="0018225E" w:rsidP="003B1635">
      <w:pPr>
        <w:rPr>
          <w:rFonts w:eastAsiaTheme="minorEastAsia"/>
          <w:u w:val="single"/>
        </w:rPr>
      </w:pPr>
    </w:p>
    <w:p w14:paraId="4FF47008" w14:textId="77777777" w:rsidR="00C65160" w:rsidRPr="00C65160" w:rsidRDefault="00C65160" w:rsidP="001154A3">
      <w:pPr>
        <w:pStyle w:val="NormalWeb"/>
        <w:rPr>
          <w:rFonts w:asciiTheme="minorHAnsi" w:hAnsiTheme="minorHAnsi" w:cstheme="minorHAnsi"/>
        </w:rPr>
      </w:pPr>
    </w:p>
    <w:p w14:paraId="41074C5F" w14:textId="175C3170" w:rsidR="002C5159" w:rsidRDefault="002318C0" w:rsidP="003B1635">
      <w:pPr>
        <w:rPr>
          <w:rFonts w:eastAsiaTheme="minorEastAsia"/>
        </w:rPr>
      </w:pPr>
      <w:r>
        <w:rPr>
          <w:rFonts w:eastAsiaTheme="minorEastAsia"/>
          <w:noProof/>
        </w:rPr>
        <w:lastRenderedPageBreak/>
        <w:drawing>
          <wp:inline distT="0" distB="0" distL="0" distR="0" wp14:anchorId="64819FD0" wp14:editId="3849166B">
            <wp:extent cx="5935980" cy="42748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274820"/>
                    </a:xfrm>
                    <a:prstGeom prst="rect">
                      <a:avLst/>
                    </a:prstGeom>
                    <a:noFill/>
                    <a:ln>
                      <a:noFill/>
                    </a:ln>
                  </pic:spPr>
                </pic:pic>
              </a:graphicData>
            </a:graphic>
          </wp:inline>
        </w:drawing>
      </w:r>
      <w:r>
        <w:rPr>
          <w:rFonts w:eastAsiaTheme="minorEastAsia"/>
          <w:noProof/>
        </w:rPr>
        <w:lastRenderedPageBreak/>
        <w:drawing>
          <wp:inline distT="0" distB="0" distL="0" distR="0" wp14:anchorId="505ABA68" wp14:editId="5566D6BC">
            <wp:extent cx="5951220" cy="476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58546747" wp14:editId="340D57A2">
            <wp:extent cx="5951220" cy="476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1D3A49F8" wp14:editId="6955B060">
            <wp:extent cx="5935980" cy="47396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739640"/>
                    </a:xfrm>
                    <a:prstGeom prst="rect">
                      <a:avLst/>
                    </a:prstGeom>
                    <a:noFill/>
                    <a:ln>
                      <a:noFill/>
                    </a:ln>
                  </pic:spPr>
                </pic:pic>
              </a:graphicData>
            </a:graphic>
          </wp:inline>
        </w:drawing>
      </w:r>
    </w:p>
    <w:p w14:paraId="428D34A7" w14:textId="3E29C555" w:rsidR="002318C0" w:rsidRDefault="002318C0" w:rsidP="003B1635">
      <w:pPr>
        <w:rPr>
          <w:rFonts w:eastAsiaTheme="minorEastAsia"/>
        </w:rPr>
      </w:pPr>
    </w:p>
    <w:p w14:paraId="63841F79" w14:textId="5EB85DBD" w:rsidR="002318C0" w:rsidRDefault="002318C0" w:rsidP="003B1635">
      <w:pPr>
        <w:rPr>
          <w:rFonts w:eastAsiaTheme="minorEastAsia"/>
        </w:rPr>
      </w:pPr>
    </w:p>
    <w:p w14:paraId="61F1145E" w14:textId="78A74BE3" w:rsidR="002318C0" w:rsidRDefault="002318C0" w:rsidP="003B1635">
      <w:pPr>
        <w:rPr>
          <w:rFonts w:eastAsiaTheme="minorEastAsia"/>
        </w:rPr>
      </w:pPr>
    </w:p>
    <w:p w14:paraId="45173954" w14:textId="26FF1AB7" w:rsidR="002318C0" w:rsidRDefault="002318C0" w:rsidP="003B1635">
      <w:pPr>
        <w:rPr>
          <w:rFonts w:eastAsiaTheme="minorEastAsia"/>
        </w:rPr>
      </w:pPr>
    </w:p>
    <w:p w14:paraId="23B0B819" w14:textId="4D9353D9" w:rsidR="002318C0" w:rsidRDefault="002318C0" w:rsidP="003B1635">
      <w:pPr>
        <w:rPr>
          <w:rFonts w:eastAsiaTheme="minorEastAsia"/>
        </w:rPr>
      </w:pPr>
    </w:p>
    <w:p w14:paraId="28049196" w14:textId="5251F498" w:rsidR="002318C0" w:rsidRDefault="002318C0" w:rsidP="003B1635">
      <w:pPr>
        <w:rPr>
          <w:rFonts w:eastAsiaTheme="minorEastAsia"/>
        </w:rPr>
      </w:pPr>
    </w:p>
    <w:p w14:paraId="2D21418A" w14:textId="19A186A8" w:rsidR="002318C0" w:rsidRDefault="002318C0" w:rsidP="003B1635">
      <w:pPr>
        <w:rPr>
          <w:rFonts w:eastAsiaTheme="minorEastAsia"/>
        </w:rPr>
      </w:pPr>
      <w:r>
        <w:rPr>
          <w:rFonts w:eastAsiaTheme="minorEastAsia"/>
          <w:noProof/>
        </w:rPr>
        <w:lastRenderedPageBreak/>
        <w:drawing>
          <wp:inline distT="0" distB="0" distL="0" distR="0" wp14:anchorId="0487715A" wp14:editId="732E3E47">
            <wp:extent cx="5951220" cy="476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2CADAD97" wp14:editId="5C261D82">
            <wp:extent cx="5951220" cy="476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1A894327" wp14:editId="033BB967">
            <wp:extent cx="5951220" cy="476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305FA773" wp14:editId="3F82B237">
            <wp:extent cx="5935980" cy="47548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r>
        <w:rPr>
          <w:rFonts w:eastAsiaTheme="minorEastAsia"/>
          <w:noProof/>
        </w:rPr>
        <w:lastRenderedPageBreak/>
        <w:drawing>
          <wp:inline distT="0" distB="0" distL="0" distR="0" wp14:anchorId="0515CB95" wp14:editId="1FAC25EC">
            <wp:extent cx="5951220" cy="476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4C61EF6D" wp14:editId="01CD1C12">
            <wp:extent cx="5951220" cy="476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4AFCC1B" wp14:editId="1B07F64B">
            <wp:extent cx="5951220" cy="4762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479E4991" wp14:editId="6005C795">
            <wp:extent cx="5943600" cy="4800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r>
        <w:rPr>
          <w:rFonts w:eastAsiaTheme="minorEastAsia"/>
          <w:noProof/>
        </w:rPr>
        <w:lastRenderedPageBreak/>
        <w:drawing>
          <wp:inline distT="0" distB="0" distL="0" distR="0" wp14:anchorId="57DC24A5" wp14:editId="3254C117">
            <wp:extent cx="5928360" cy="4480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8360" cy="4480560"/>
                    </a:xfrm>
                    <a:prstGeom prst="rect">
                      <a:avLst/>
                    </a:prstGeom>
                    <a:noFill/>
                    <a:ln>
                      <a:noFill/>
                    </a:ln>
                  </pic:spPr>
                </pic:pic>
              </a:graphicData>
            </a:graphic>
          </wp:inline>
        </w:drawing>
      </w:r>
      <w:r>
        <w:rPr>
          <w:rFonts w:eastAsiaTheme="minorEastAsia"/>
          <w:noProof/>
        </w:rPr>
        <w:lastRenderedPageBreak/>
        <w:drawing>
          <wp:inline distT="0" distB="0" distL="0" distR="0" wp14:anchorId="721C0F55" wp14:editId="054C3BF0">
            <wp:extent cx="5935980" cy="47472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4747260"/>
                    </a:xfrm>
                    <a:prstGeom prst="rect">
                      <a:avLst/>
                    </a:prstGeom>
                    <a:noFill/>
                    <a:ln>
                      <a:noFill/>
                    </a:ln>
                  </pic:spPr>
                </pic:pic>
              </a:graphicData>
            </a:graphic>
          </wp:inline>
        </w:drawing>
      </w:r>
      <w:r>
        <w:rPr>
          <w:rFonts w:eastAsiaTheme="minorEastAsia"/>
          <w:noProof/>
        </w:rPr>
        <w:lastRenderedPageBreak/>
        <w:drawing>
          <wp:inline distT="0" distB="0" distL="0" distR="0" wp14:anchorId="58C4E773" wp14:editId="2FBDA64C">
            <wp:extent cx="5943600" cy="4663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673367CA" w14:textId="66F3DFAC" w:rsidR="002318C0" w:rsidRDefault="002318C0" w:rsidP="003B1635">
      <w:pPr>
        <w:rPr>
          <w:rFonts w:eastAsiaTheme="minorEastAsia"/>
        </w:rPr>
      </w:pPr>
      <w:r>
        <w:rPr>
          <w:rFonts w:eastAsiaTheme="minorEastAsia"/>
          <w:noProof/>
        </w:rPr>
        <w:lastRenderedPageBreak/>
        <w:drawing>
          <wp:inline distT="0" distB="0" distL="0" distR="0" wp14:anchorId="5EC34FDB" wp14:editId="253AB576">
            <wp:extent cx="5951220" cy="476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E9018B3" wp14:editId="286A85E3">
            <wp:extent cx="5951220" cy="476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5ECDFB80" wp14:editId="382885FC">
            <wp:extent cx="595122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5EFECC5" wp14:editId="446B644E">
            <wp:extent cx="595122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p>
    <w:sectPr w:rsidR="002318C0" w:rsidSect="001647A8">
      <w:footerReference w:type="even" r:id="rId4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7FFAB" w14:textId="77777777" w:rsidR="00EB3F75" w:rsidRDefault="00EB3F75" w:rsidP="001647A8">
      <w:r>
        <w:separator/>
      </w:r>
    </w:p>
  </w:endnote>
  <w:endnote w:type="continuationSeparator" w:id="0">
    <w:p w14:paraId="0BA67252" w14:textId="77777777" w:rsidR="00EB3F75" w:rsidRDefault="00EB3F75"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EndPr>
      <w:rPr>
        <w:rStyle w:val="PageNumber"/>
      </w:rPr>
    </w:sdtEndPr>
    <w:sdtContent>
      <w:p w14:paraId="245B7F77"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35B931" w14:textId="77777777"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EndPr>
      <w:rPr>
        <w:rStyle w:val="PageNumber"/>
      </w:rPr>
    </w:sdtEndPr>
    <w:sdtContent>
      <w:p w14:paraId="1B4A734F"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3662A3" w14:textId="77777777"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DDFC3" w14:textId="77777777" w:rsidR="00EB3F75" w:rsidRDefault="00EB3F75" w:rsidP="001647A8">
      <w:r>
        <w:separator/>
      </w:r>
    </w:p>
  </w:footnote>
  <w:footnote w:type="continuationSeparator" w:id="0">
    <w:p w14:paraId="55099567" w14:textId="77777777" w:rsidR="00EB3F75" w:rsidRDefault="00EB3F75"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C8B72F9"/>
    <w:multiLevelType w:val="hybridMultilevel"/>
    <w:tmpl w:val="0518C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532D29D2"/>
    <w:multiLevelType w:val="hybridMultilevel"/>
    <w:tmpl w:val="A006A4B0"/>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D66DE7"/>
    <w:multiLevelType w:val="hybridMultilevel"/>
    <w:tmpl w:val="8C4E02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DF13662"/>
    <w:multiLevelType w:val="hybridMultilevel"/>
    <w:tmpl w:val="0F021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1C4623B"/>
    <w:multiLevelType w:val="hybridMultilevel"/>
    <w:tmpl w:val="6F0ED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4"/>
  </w:num>
  <w:num w:numId="3">
    <w:abstractNumId w:val="41"/>
  </w:num>
  <w:num w:numId="4">
    <w:abstractNumId w:val="13"/>
  </w:num>
  <w:num w:numId="5">
    <w:abstractNumId w:val="25"/>
  </w:num>
  <w:num w:numId="6">
    <w:abstractNumId w:val="28"/>
  </w:num>
  <w:num w:numId="7">
    <w:abstractNumId w:val="4"/>
  </w:num>
  <w:num w:numId="8">
    <w:abstractNumId w:val="12"/>
  </w:num>
  <w:num w:numId="9">
    <w:abstractNumId w:val="14"/>
  </w:num>
  <w:num w:numId="10">
    <w:abstractNumId w:val="20"/>
  </w:num>
  <w:num w:numId="11">
    <w:abstractNumId w:val="15"/>
  </w:num>
  <w:num w:numId="12">
    <w:abstractNumId w:val="23"/>
  </w:num>
  <w:num w:numId="13">
    <w:abstractNumId w:val="0"/>
  </w:num>
  <w:num w:numId="14">
    <w:abstractNumId w:val="33"/>
  </w:num>
  <w:num w:numId="15">
    <w:abstractNumId w:val="5"/>
  </w:num>
  <w:num w:numId="16">
    <w:abstractNumId w:val="17"/>
  </w:num>
  <w:num w:numId="17">
    <w:abstractNumId w:val="22"/>
  </w:num>
  <w:num w:numId="18">
    <w:abstractNumId w:val="30"/>
  </w:num>
  <w:num w:numId="19">
    <w:abstractNumId w:val="19"/>
  </w:num>
  <w:num w:numId="20">
    <w:abstractNumId w:val="10"/>
  </w:num>
  <w:num w:numId="21">
    <w:abstractNumId w:val="43"/>
  </w:num>
  <w:num w:numId="22">
    <w:abstractNumId w:val="42"/>
  </w:num>
  <w:num w:numId="23">
    <w:abstractNumId w:val="3"/>
  </w:num>
  <w:num w:numId="24">
    <w:abstractNumId w:val="36"/>
  </w:num>
  <w:num w:numId="25">
    <w:abstractNumId w:val="24"/>
  </w:num>
  <w:num w:numId="26">
    <w:abstractNumId w:val="9"/>
  </w:num>
  <w:num w:numId="27">
    <w:abstractNumId w:val="18"/>
  </w:num>
  <w:num w:numId="28">
    <w:abstractNumId w:val="8"/>
  </w:num>
  <w:num w:numId="29">
    <w:abstractNumId w:val="31"/>
  </w:num>
  <w:num w:numId="30">
    <w:abstractNumId w:val="21"/>
  </w:num>
  <w:num w:numId="31">
    <w:abstractNumId w:val="39"/>
  </w:num>
  <w:num w:numId="32">
    <w:abstractNumId w:val="37"/>
  </w:num>
  <w:num w:numId="33">
    <w:abstractNumId w:val="35"/>
  </w:num>
  <w:num w:numId="34">
    <w:abstractNumId w:val="34"/>
  </w:num>
  <w:num w:numId="35">
    <w:abstractNumId w:val="2"/>
  </w:num>
  <w:num w:numId="36">
    <w:abstractNumId w:val="11"/>
  </w:num>
  <w:num w:numId="37">
    <w:abstractNumId w:val="7"/>
  </w:num>
  <w:num w:numId="38">
    <w:abstractNumId w:val="38"/>
  </w:num>
  <w:num w:numId="39">
    <w:abstractNumId w:val="26"/>
  </w:num>
  <w:num w:numId="40">
    <w:abstractNumId w:val="40"/>
  </w:num>
  <w:num w:numId="41">
    <w:abstractNumId w:val="6"/>
  </w:num>
  <w:num w:numId="42">
    <w:abstractNumId w:val="27"/>
  </w:num>
  <w:num w:numId="43">
    <w:abstractNumId w:val="32"/>
  </w:num>
  <w:num w:numId="44">
    <w:abstractNumId w:val="29"/>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05B"/>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2756"/>
    <w:rsid w:val="00065784"/>
    <w:rsid w:val="000666E3"/>
    <w:rsid w:val="00066D78"/>
    <w:rsid w:val="00067568"/>
    <w:rsid w:val="000729D6"/>
    <w:rsid w:val="00072DC4"/>
    <w:rsid w:val="00073C87"/>
    <w:rsid w:val="000755FB"/>
    <w:rsid w:val="00077FBA"/>
    <w:rsid w:val="00080BBB"/>
    <w:rsid w:val="0008219B"/>
    <w:rsid w:val="0008477C"/>
    <w:rsid w:val="0008525E"/>
    <w:rsid w:val="000856B7"/>
    <w:rsid w:val="00090453"/>
    <w:rsid w:val="000941B3"/>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1971"/>
    <w:rsid w:val="00104DAA"/>
    <w:rsid w:val="0010546F"/>
    <w:rsid w:val="00106DDF"/>
    <w:rsid w:val="00112352"/>
    <w:rsid w:val="00113E54"/>
    <w:rsid w:val="001154A3"/>
    <w:rsid w:val="00116B00"/>
    <w:rsid w:val="00120065"/>
    <w:rsid w:val="00121AFC"/>
    <w:rsid w:val="00122074"/>
    <w:rsid w:val="001323F9"/>
    <w:rsid w:val="001332D7"/>
    <w:rsid w:val="0013343B"/>
    <w:rsid w:val="00133FB4"/>
    <w:rsid w:val="00134888"/>
    <w:rsid w:val="00135882"/>
    <w:rsid w:val="00136CAE"/>
    <w:rsid w:val="00137AA8"/>
    <w:rsid w:val="00142F9A"/>
    <w:rsid w:val="0014564D"/>
    <w:rsid w:val="001476CA"/>
    <w:rsid w:val="00147BD3"/>
    <w:rsid w:val="001508B6"/>
    <w:rsid w:val="00154B7C"/>
    <w:rsid w:val="00154FCD"/>
    <w:rsid w:val="00156807"/>
    <w:rsid w:val="001571FA"/>
    <w:rsid w:val="0016075B"/>
    <w:rsid w:val="00161F0F"/>
    <w:rsid w:val="00162420"/>
    <w:rsid w:val="00162D82"/>
    <w:rsid w:val="001647A8"/>
    <w:rsid w:val="00166187"/>
    <w:rsid w:val="00166D82"/>
    <w:rsid w:val="0017047D"/>
    <w:rsid w:val="00170729"/>
    <w:rsid w:val="00173AC8"/>
    <w:rsid w:val="00174422"/>
    <w:rsid w:val="00174A7C"/>
    <w:rsid w:val="001819D6"/>
    <w:rsid w:val="00181F11"/>
    <w:rsid w:val="0018225E"/>
    <w:rsid w:val="0018266C"/>
    <w:rsid w:val="00182881"/>
    <w:rsid w:val="00183A0F"/>
    <w:rsid w:val="00184A36"/>
    <w:rsid w:val="00185B81"/>
    <w:rsid w:val="001878E7"/>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C7D44"/>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B93"/>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318C0"/>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1A49"/>
    <w:rsid w:val="002C3067"/>
    <w:rsid w:val="002C3DC9"/>
    <w:rsid w:val="002C41CE"/>
    <w:rsid w:val="002C4B0C"/>
    <w:rsid w:val="002C5159"/>
    <w:rsid w:val="002C7420"/>
    <w:rsid w:val="002D21C1"/>
    <w:rsid w:val="002D6FB3"/>
    <w:rsid w:val="002E0F99"/>
    <w:rsid w:val="002E3BFB"/>
    <w:rsid w:val="002E4011"/>
    <w:rsid w:val="002E6804"/>
    <w:rsid w:val="002E7814"/>
    <w:rsid w:val="002E7E44"/>
    <w:rsid w:val="002F050A"/>
    <w:rsid w:val="002F1B7C"/>
    <w:rsid w:val="002F1C78"/>
    <w:rsid w:val="002F272A"/>
    <w:rsid w:val="002F4029"/>
    <w:rsid w:val="002F7B11"/>
    <w:rsid w:val="002F7DFA"/>
    <w:rsid w:val="00302920"/>
    <w:rsid w:val="00303819"/>
    <w:rsid w:val="00303C07"/>
    <w:rsid w:val="00304816"/>
    <w:rsid w:val="00306079"/>
    <w:rsid w:val="00306178"/>
    <w:rsid w:val="00306656"/>
    <w:rsid w:val="00306819"/>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5B1"/>
    <w:rsid w:val="003B5B09"/>
    <w:rsid w:val="003B5C31"/>
    <w:rsid w:val="003B6C24"/>
    <w:rsid w:val="003C1539"/>
    <w:rsid w:val="003C4C68"/>
    <w:rsid w:val="003C61E9"/>
    <w:rsid w:val="003D0C5C"/>
    <w:rsid w:val="003D23D3"/>
    <w:rsid w:val="003D291C"/>
    <w:rsid w:val="003D4FC4"/>
    <w:rsid w:val="003D5045"/>
    <w:rsid w:val="003D5396"/>
    <w:rsid w:val="003D54AF"/>
    <w:rsid w:val="003E1569"/>
    <w:rsid w:val="003E34CE"/>
    <w:rsid w:val="003E3DCD"/>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0202"/>
    <w:rsid w:val="00431322"/>
    <w:rsid w:val="0043227D"/>
    <w:rsid w:val="004326AF"/>
    <w:rsid w:val="00432C34"/>
    <w:rsid w:val="004336AF"/>
    <w:rsid w:val="00434560"/>
    <w:rsid w:val="00440B67"/>
    <w:rsid w:val="00441727"/>
    <w:rsid w:val="00444F1A"/>
    <w:rsid w:val="004504B2"/>
    <w:rsid w:val="00450514"/>
    <w:rsid w:val="00450EF3"/>
    <w:rsid w:val="004528ED"/>
    <w:rsid w:val="00454D26"/>
    <w:rsid w:val="0045564F"/>
    <w:rsid w:val="004563AD"/>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97233"/>
    <w:rsid w:val="004A1B30"/>
    <w:rsid w:val="004A3525"/>
    <w:rsid w:val="004A3FD9"/>
    <w:rsid w:val="004B357D"/>
    <w:rsid w:val="004B36F4"/>
    <w:rsid w:val="004B439A"/>
    <w:rsid w:val="004B6E1D"/>
    <w:rsid w:val="004B7141"/>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4A91"/>
    <w:rsid w:val="004F514F"/>
    <w:rsid w:val="005011A0"/>
    <w:rsid w:val="005014FE"/>
    <w:rsid w:val="00501A85"/>
    <w:rsid w:val="00502A61"/>
    <w:rsid w:val="00510CA3"/>
    <w:rsid w:val="005111F1"/>
    <w:rsid w:val="005140B4"/>
    <w:rsid w:val="0051514E"/>
    <w:rsid w:val="0052007F"/>
    <w:rsid w:val="00524C75"/>
    <w:rsid w:val="00525A69"/>
    <w:rsid w:val="00530606"/>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1C38"/>
    <w:rsid w:val="005A2140"/>
    <w:rsid w:val="005A25CA"/>
    <w:rsid w:val="005A26F6"/>
    <w:rsid w:val="005A60E9"/>
    <w:rsid w:val="005B4F4F"/>
    <w:rsid w:val="005B5C4F"/>
    <w:rsid w:val="005C5AA9"/>
    <w:rsid w:val="005C5FB1"/>
    <w:rsid w:val="005C7806"/>
    <w:rsid w:val="005C7A6A"/>
    <w:rsid w:val="005D1519"/>
    <w:rsid w:val="005D17A3"/>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144C"/>
    <w:rsid w:val="005F2EC0"/>
    <w:rsid w:val="005F7112"/>
    <w:rsid w:val="005F7EAC"/>
    <w:rsid w:val="006023F8"/>
    <w:rsid w:val="00603757"/>
    <w:rsid w:val="00604349"/>
    <w:rsid w:val="00604E5B"/>
    <w:rsid w:val="00606FDC"/>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097C"/>
    <w:rsid w:val="006A11FF"/>
    <w:rsid w:val="006A12CA"/>
    <w:rsid w:val="006A1754"/>
    <w:rsid w:val="006A2CE0"/>
    <w:rsid w:val="006A4C0C"/>
    <w:rsid w:val="006A4C16"/>
    <w:rsid w:val="006A7F72"/>
    <w:rsid w:val="006B2C14"/>
    <w:rsid w:val="006B337B"/>
    <w:rsid w:val="006B39CF"/>
    <w:rsid w:val="006B39E1"/>
    <w:rsid w:val="006B62F2"/>
    <w:rsid w:val="006B64D8"/>
    <w:rsid w:val="006B7A49"/>
    <w:rsid w:val="006C0226"/>
    <w:rsid w:val="006C0913"/>
    <w:rsid w:val="006C3AE9"/>
    <w:rsid w:val="006D4271"/>
    <w:rsid w:val="006D49F7"/>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47FE"/>
    <w:rsid w:val="007151E5"/>
    <w:rsid w:val="0071780E"/>
    <w:rsid w:val="0072165F"/>
    <w:rsid w:val="00721FFB"/>
    <w:rsid w:val="0072411A"/>
    <w:rsid w:val="007252A5"/>
    <w:rsid w:val="00727B3E"/>
    <w:rsid w:val="00730657"/>
    <w:rsid w:val="00730BCC"/>
    <w:rsid w:val="007342BE"/>
    <w:rsid w:val="00735954"/>
    <w:rsid w:val="00735D66"/>
    <w:rsid w:val="0074021F"/>
    <w:rsid w:val="007412E4"/>
    <w:rsid w:val="00741520"/>
    <w:rsid w:val="0074162E"/>
    <w:rsid w:val="00743102"/>
    <w:rsid w:val="007435DA"/>
    <w:rsid w:val="00743D37"/>
    <w:rsid w:val="007440E6"/>
    <w:rsid w:val="00745DDF"/>
    <w:rsid w:val="00747071"/>
    <w:rsid w:val="007477C7"/>
    <w:rsid w:val="007505AB"/>
    <w:rsid w:val="00750759"/>
    <w:rsid w:val="00751669"/>
    <w:rsid w:val="007523F3"/>
    <w:rsid w:val="0075240C"/>
    <w:rsid w:val="00757BBD"/>
    <w:rsid w:val="00757E62"/>
    <w:rsid w:val="00760235"/>
    <w:rsid w:val="00760860"/>
    <w:rsid w:val="00760F87"/>
    <w:rsid w:val="00761362"/>
    <w:rsid w:val="007622E3"/>
    <w:rsid w:val="00764CA6"/>
    <w:rsid w:val="007651AE"/>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25D2"/>
    <w:rsid w:val="0079330A"/>
    <w:rsid w:val="00793FA6"/>
    <w:rsid w:val="0079546F"/>
    <w:rsid w:val="00795B08"/>
    <w:rsid w:val="0079609C"/>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0B24"/>
    <w:rsid w:val="007D7951"/>
    <w:rsid w:val="007E0E9E"/>
    <w:rsid w:val="007E282F"/>
    <w:rsid w:val="007E38A9"/>
    <w:rsid w:val="007E39A0"/>
    <w:rsid w:val="007E4111"/>
    <w:rsid w:val="007E4AC6"/>
    <w:rsid w:val="007E4E93"/>
    <w:rsid w:val="007F1651"/>
    <w:rsid w:val="007F2805"/>
    <w:rsid w:val="007F487D"/>
    <w:rsid w:val="007F4AE5"/>
    <w:rsid w:val="0080517E"/>
    <w:rsid w:val="008068CE"/>
    <w:rsid w:val="00806D0C"/>
    <w:rsid w:val="00810A67"/>
    <w:rsid w:val="00811D65"/>
    <w:rsid w:val="008125FA"/>
    <w:rsid w:val="00815A3F"/>
    <w:rsid w:val="00816046"/>
    <w:rsid w:val="00816CF7"/>
    <w:rsid w:val="00821408"/>
    <w:rsid w:val="00825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657DF"/>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1DE9"/>
    <w:rsid w:val="008D64DF"/>
    <w:rsid w:val="008D77EE"/>
    <w:rsid w:val="008E1F15"/>
    <w:rsid w:val="008E28D1"/>
    <w:rsid w:val="008E4713"/>
    <w:rsid w:val="008E5B48"/>
    <w:rsid w:val="008F01BD"/>
    <w:rsid w:val="008F0ACB"/>
    <w:rsid w:val="008F1C88"/>
    <w:rsid w:val="008F2A7D"/>
    <w:rsid w:val="009005B9"/>
    <w:rsid w:val="009006D9"/>
    <w:rsid w:val="00901336"/>
    <w:rsid w:val="00904850"/>
    <w:rsid w:val="009111A4"/>
    <w:rsid w:val="00911E5C"/>
    <w:rsid w:val="009121C3"/>
    <w:rsid w:val="00913142"/>
    <w:rsid w:val="00920BA2"/>
    <w:rsid w:val="00922755"/>
    <w:rsid w:val="00923359"/>
    <w:rsid w:val="00924684"/>
    <w:rsid w:val="00925610"/>
    <w:rsid w:val="00925AC8"/>
    <w:rsid w:val="00925EFB"/>
    <w:rsid w:val="0092774D"/>
    <w:rsid w:val="00927A05"/>
    <w:rsid w:val="009309D7"/>
    <w:rsid w:val="00930A46"/>
    <w:rsid w:val="00930A78"/>
    <w:rsid w:val="009345EB"/>
    <w:rsid w:val="00935A6B"/>
    <w:rsid w:val="0093728E"/>
    <w:rsid w:val="009372B8"/>
    <w:rsid w:val="00937A84"/>
    <w:rsid w:val="009435FD"/>
    <w:rsid w:val="00944345"/>
    <w:rsid w:val="00950E88"/>
    <w:rsid w:val="00952899"/>
    <w:rsid w:val="00952E2C"/>
    <w:rsid w:val="0095485E"/>
    <w:rsid w:val="009557C8"/>
    <w:rsid w:val="00955865"/>
    <w:rsid w:val="00955868"/>
    <w:rsid w:val="009619FE"/>
    <w:rsid w:val="009650CB"/>
    <w:rsid w:val="0096545B"/>
    <w:rsid w:val="009676A6"/>
    <w:rsid w:val="00967D3E"/>
    <w:rsid w:val="00970980"/>
    <w:rsid w:val="00970EF4"/>
    <w:rsid w:val="00973775"/>
    <w:rsid w:val="00973B9D"/>
    <w:rsid w:val="00974254"/>
    <w:rsid w:val="00974AD0"/>
    <w:rsid w:val="00974ED0"/>
    <w:rsid w:val="009759CD"/>
    <w:rsid w:val="0097787C"/>
    <w:rsid w:val="0098458D"/>
    <w:rsid w:val="00985134"/>
    <w:rsid w:val="00986414"/>
    <w:rsid w:val="00986E5F"/>
    <w:rsid w:val="00987C86"/>
    <w:rsid w:val="00990DA0"/>
    <w:rsid w:val="00993028"/>
    <w:rsid w:val="00993F0E"/>
    <w:rsid w:val="00994504"/>
    <w:rsid w:val="00995786"/>
    <w:rsid w:val="00996FB3"/>
    <w:rsid w:val="009A016B"/>
    <w:rsid w:val="009A33D2"/>
    <w:rsid w:val="009A61D9"/>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3CD3"/>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6870"/>
    <w:rsid w:val="00A2744C"/>
    <w:rsid w:val="00A275F0"/>
    <w:rsid w:val="00A27726"/>
    <w:rsid w:val="00A27FCC"/>
    <w:rsid w:val="00A300C0"/>
    <w:rsid w:val="00A30B96"/>
    <w:rsid w:val="00A3206A"/>
    <w:rsid w:val="00A32195"/>
    <w:rsid w:val="00A327C7"/>
    <w:rsid w:val="00A3322C"/>
    <w:rsid w:val="00A33B0B"/>
    <w:rsid w:val="00A34344"/>
    <w:rsid w:val="00A362F7"/>
    <w:rsid w:val="00A4234E"/>
    <w:rsid w:val="00A441C8"/>
    <w:rsid w:val="00A52208"/>
    <w:rsid w:val="00A5276D"/>
    <w:rsid w:val="00A52DC2"/>
    <w:rsid w:val="00A56331"/>
    <w:rsid w:val="00A56910"/>
    <w:rsid w:val="00A616C9"/>
    <w:rsid w:val="00A64826"/>
    <w:rsid w:val="00A64D3E"/>
    <w:rsid w:val="00A65914"/>
    <w:rsid w:val="00A66C1A"/>
    <w:rsid w:val="00A67A37"/>
    <w:rsid w:val="00A67B83"/>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E7CC8"/>
    <w:rsid w:val="00AF2119"/>
    <w:rsid w:val="00AF2A7D"/>
    <w:rsid w:val="00AF5AAE"/>
    <w:rsid w:val="00AF607E"/>
    <w:rsid w:val="00AF7144"/>
    <w:rsid w:val="00B004D5"/>
    <w:rsid w:val="00B009F5"/>
    <w:rsid w:val="00B00A6E"/>
    <w:rsid w:val="00B00B03"/>
    <w:rsid w:val="00B02E32"/>
    <w:rsid w:val="00B05AAC"/>
    <w:rsid w:val="00B11218"/>
    <w:rsid w:val="00B13256"/>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4D7"/>
    <w:rsid w:val="00B63BA0"/>
    <w:rsid w:val="00B63CE8"/>
    <w:rsid w:val="00B644FE"/>
    <w:rsid w:val="00B64758"/>
    <w:rsid w:val="00B64C3D"/>
    <w:rsid w:val="00B64F0F"/>
    <w:rsid w:val="00B658E6"/>
    <w:rsid w:val="00B66555"/>
    <w:rsid w:val="00B67260"/>
    <w:rsid w:val="00B672B3"/>
    <w:rsid w:val="00B70ACD"/>
    <w:rsid w:val="00B72845"/>
    <w:rsid w:val="00B728CE"/>
    <w:rsid w:val="00B72A52"/>
    <w:rsid w:val="00B73950"/>
    <w:rsid w:val="00B77A49"/>
    <w:rsid w:val="00B82700"/>
    <w:rsid w:val="00B843D7"/>
    <w:rsid w:val="00B8487C"/>
    <w:rsid w:val="00B86E35"/>
    <w:rsid w:val="00B87351"/>
    <w:rsid w:val="00B907A2"/>
    <w:rsid w:val="00B91EE0"/>
    <w:rsid w:val="00B92B5D"/>
    <w:rsid w:val="00B94EE6"/>
    <w:rsid w:val="00B961CE"/>
    <w:rsid w:val="00B96C79"/>
    <w:rsid w:val="00BA172B"/>
    <w:rsid w:val="00BA190A"/>
    <w:rsid w:val="00BA59D4"/>
    <w:rsid w:val="00BA5D98"/>
    <w:rsid w:val="00BA6051"/>
    <w:rsid w:val="00BA718E"/>
    <w:rsid w:val="00BB16A8"/>
    <w:rsid w:val="00BC1FA9"/>
    <w:rsid w:val="00BC2C86"/>
    <w:rsid w:val="00BC3D89"/>
    <w:rsid w:val="00BC405E"/>
    <w:rsid w:val="00BC70FE"/>
    <w:rsid w:val="00BD1FC8"/>
    <w:rsid w:val="00BD2E3C"/>
    <w:rsid w:val="00BD4BFF"/>
    <w:rsid w:val="00BD65D4"/>
    <w:rsid w:val="00BD7352"/>
    <w:rsid w:val="00BD7E0E"/>
    <w:rsid w:val="00BE095C"/>
    <w:rsid w:val="00BE19BB"/>
    <w:rsid w:val="00BE2E43"/>
    <w:rsid w:val="00BE41D8"/>
    <w:rsid w:val="00BE448D"/>
    <w:rsid w:val="00BE659A"/>
    <w:rsid w:val="00BE67A5"/>
    <w:rsid w:val="00BF00C8"/>
    <w:rsid w:val="00BF0BC4"/>
    <w:rsid w:val="00BF2D57"/>
    <w:rsid w:val="00BF2DE2"/>
    <w:rsid w:val="00BF3C7E"/>
    <w:rsid w:val="00BF4168"/>
    <w:rsid w:val="00BF4CB5"/>
    <w:rsid w:val="00BF68C6"/>
    <w:rsid w:val="00C01300"/>
    <w:rsid w:val="00C01392"/>
    <w:rsid w:val="00C02A77"/>
    <w:rsid w:val="00C02E73"/>
    <w:rsid w:val="00C11BED"/>
    <w:rsid w:val="00C1228E"/>
    <w:rsid w:val="00C13503"/>
    <w:rsid w:val="00C1358F"/>
    <w:rsid w:val="00C17143"/>
    <w:rsid w:val="00C205C0"/>
    <w:rsid w:val="00C27A6A"/>
    <w:rsid w:val="00C27E57"/>
    <w:rsid w:val="00C31354"/>
    <w:rsid w:val="00C32486"/>
    <w:rsid w:val="00C330D9"/>
    <w:rsid w:val="00C33AF8"/>
    <w:rsid w:val="00C34920"/>
    <w:rsid w:val="00C35025"/>
    <w:rsid w:val="00C36D30"/>
    <w:rsid w:val="00C376DA"/>
    <w:rsid w:val="00C41849"/>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2917"/>
    <w:rsid w:val="00C960AB"/>
    <w:rsid w:val="00C972BC"/>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6CCD"/>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058C"/>
    <w:rsid w:val="00D015CC"/>
    <w:rsid w:val="00D0212A"/>
    <w:rsid w:val="00D02799"/>
    <w:rsid w:val="00D032B5"/>
    <w:rsid w:val="00D03D1E"/>
    <w:rsid w:val="00D0459A"/>
    <w:rsid w:val="00D05080"/>
    <w:rsid w:val="00D11F9D"/>
    <w:rsid w:val="00D17E72"/>
    <w:rsid w:val="00D2016B"/>
    <w:rsid w:val="00D2051E"/>
    <w:rsid w:val="00D2441C"/>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4F3A"/>
    <w:rsid w:val="00DA6789"/>
    <w:rsid w:val="00DA7EB5"/>
    <w:rsid w:val="00DB633C"/>
    <w:rsid w:val="00DB70D2"/>
    <w:rsid w:val="00DB79B1"/>
    <w:rsid w:val="00DB7F99"/>
    <w:rsid w:val="00DC028D"/>
    <w:rsid w:val="00DC2BA8"/>
    <w:rsid w:val="00DC42A9"/>
    <w:rsid w:val="00DD217C"/>
    <w:rsid w:val="00DD29EF"/>
    <w:rsid w:val="00DD4C79"/>
    <w:rsid w:val="00DD67C7"/>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5923"/>
    <w:rsid w:val="00E26BA4"/>
    <w:rsid w:val="00E2792D"/>
    <w:rsid w:val="00E30732"/>
    <w:rsid w:val="00E30D9B"/>
    <w:rsid w:val="00E33CD5"/>
    <w:rsid w:val="00E34AC3"/>
    <w:rsid w:val="00E351CB"/>
    <w:rsid w:val="00E35219"/>
    <w:rsid w:val="00E35E08"/>
    <w:rsid w:val="00E37105"/>
    <w:rsid w:val="00E42A2E"/>
    <w:rsid w:val="00E441F7"/>
    <w:rsid w:val="00E44CA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2A0D"/>
    <w:rsid w:val="00E93832"/>
    <w:rsid w:val="00E93CB3"/>
    <w:rsid w:val="00E9499C"/>
    <w:rsid w:val="00E94A9C"/>
    <w:rsid w:val="00E9776E"/>
    <w:rsid w:val="00EA1AC4"/>
    <w:rsid w:val="00EA49BD"/>
    <w:rsid w:val="00EA5C10"/>
    <w:rsid w:val="00EA5DAA"/>
    <w:rsid w:val="00EA651E"/>
    <w:rsid w:val="00EA697D"/>
    <w:rsid w:val="00EA6A21"/>
    <w:rsid w:val="00EA7098"/>
    <w:rsid w:val="00EA70ED"/>
    <w:rsid w:val="00EB3F75"/>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28A7"/>
    <w:rsid w:val="00F2619E"/>
    <w:rsid w:val="00F266DF"/>
    <w:rsid w:val="00F337C5"/>
    <w:rsid w:val="00F343BF"/>
    <w:rsid w:val="00F40640"/>
    <w:rsid w:val="00F419B8"/>
    <w:rsid w:val="00F4357E"/>
    <w:rsid w:val="00F43903"/>
    <w:rsid w:val="00F44472"/>
    <w:rsid w:val="00F44D84"/>
    <w:rsid w:val="00F467F7"/>
    <w:rsid w:val="00F469C3"/>
    <w:rsid w:val="00F46BFB"/>
    <w:rsid w:val="00F515EE"/>
    <w:rsid w:val="00F53B0D"/>
    <w:rsid w:val="00F553D4"/>
    <w:rsid w:val="00F55611"/>
    <w:rsid w:val="00F55C20"/>
    <w:rsid w:val="00F61AC4"/>
    <w:rsid w:val="00F6264D"/>
    <w:rsid w:val="00F6291B"/>
    <w:rsid w:val="00F634E8"/>
    <w:rsid w:val="00F63BEF"/>
    <w:rsid w:val="00F654D2"/>
    <w:rsid w:val="00F67745"/>
    <w:rsid w:val="00F67EF6"/>
    <w:rsid w:val="00F70AB6"/>
    <w:rsid w:val="00F70B65"/>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6926"/>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17DC"/>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9B469"/>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1</Pages>
  <Words>9692</Words>
  <Characters>55245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64808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Spencer Racca-Gwozdzik</cp:lastModifiedBy>
  <cp:revision>61</cp:revision>
  <cp:lastPrinted>2024-03-11T17:46:00Z</cp:lastPrinted>
  <dcterms:created xsi:type="dcterms:W3CDTF">2024-06-25T22:25:00Z</dcterms:created>
  <dcterms:modified xsi:type="dcterms:W3CDTF">2024-07-11T09:31:00Z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id="xnwdRIZs"/&gt;&lt;style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